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9F" w:rsidRPr="006A06F6" w:rsidRDefault="00670924" w:rsidP="006A06F6">
      <w:pPr>
        <w:spacing w:after="200"/>
        <w:jc w:val="center"/>
        <w:rPr>
          <w:b/>
        </w:rPr>
      </w:pPr>
      <w:bookmarkStart w:id="0" w:name="_GoBack"/>
      <w:bookmarkEnd w:id="0"/>
      <w:r w:rsidRPr="006A06F6">
        <w:rPr>
          <w:b/>
          <w:sz w:val="24"/>
        </w:rPr>
        <w:t>OPATRENIE</w:t>
      </w:r>
    </w:p>
    <w:p w:rsidR="00DC469F" w:rsidRPr="006A06F6" w:rsidRDefault="00DC469F" w:rsidP="006A06F6">
      <w:pPr>
        <w:jc w:val="center"/>
        <w:rPr>
          <w:b/>
        </w:rPr>
      </w:pPr>
    </w:p>
    <w:p w:rsidR="00DC469F" w:rsidRPr="006A06F6" w:rsidRDefault="00670924" w:rsidP="006A06F6">
      <w:pPr>
        <w:spacing w:after="200"/>
        <w:jc w:val="center"/>
        <w:rPr>
          <w:b/>
        </w:rPr>
      </w:pPr>
      <w:r w:rsidRPr="006A06F6">
        <w:rPr>
          <w:b/>
          <w:sz w:val="24"/>
        </w:rPr>
        <w:t>Ministerstva zahraničných vecí a európskych záležitostí Slovenskej republiky</w:t>
      </w:r>
    </w:p>
    <w:p w:rsidR="00DC469F" w:rsidRPr="006A06F6" w:rsidRDefault="00DC469F" w:rsidP="006A06F6">
      <w:pPr>
        <w:jc w:val="center"/>
        <w:rPr>
          <w:b/>
        </w:rPr>
      </w:pPr>
    </w:p>
    <w:p w:rsidR="006A06F6" w:rsidRPr="006A06F6" w:rsidRDefault="00234DF6" w:rsidP="006A06F6">
      <w:pPr>
        <w:spacing w:after="200"/>
        <w:jc w:val="center"/>
        <w:rPr>
          <w:b/>
          <w:sz w:val="24"/>
        </w:rPr>
      </w:pPr>
      <w:r>
        <w:rPr>
          <w:b/>
          <w:sz w:val="24"/>
        </w:rPr>
        <w:t xml:space="preserve">z 22. </w:t>
      </w:r>
      <w:r w:rsidR="008B6616" w:rsidRPr="006A06F6">
        <w:rPr>
          <w:b/>
          <w:sz w:val="24"/>
        </w:rPr>
        <w:t xml:space="preserve">mája </w:t>
      </w:r>
      <w:r w:rsidR="00670924" w:rsidRPr="006A06F6">
        <w:rPr>
          <w:b/>
          <w:sz w:val="24"/>
        </w:rPr>
        <w:t>2017</w:t>
      </w:r>
      <w:r w:rsidR="006A06F6">
        <w:rPr>
          <w:b/>
          <w:sz w:val="24"/>
        </w:rPr>
        <w:t>,</w:t>
      </w:r>
    </w:p>
    <w:p w:rsidR="006A06F6" w:rsidRPr="006A06F6" w:rsidRDefault="006A06F6" w:rsidP="006A06F6">
      <w:pPr>
        <w:spacing w:after="200"/>
        <w:jc w:val="center"/>
        <w:rPr>
          <w:b/>
          <w:sz w:val="24"/>
          <w:szCs w:val="24"/>
        </w:rPr>
      </w:pPr>
      <w:r w:rsidRPr="006A06F6">
        <w:rPr>
          <w:b/>
          <w:sz w:val="24"/>
          <w:szCs w:val="24"/>
        </w:rPr>
        <w:t>č. 015709/2017-POLS-0066553</w:t>
      </w:r>
      <w:r>
        <w:rPr>
          <w:b/>
          <w:sz w:val="24"/>
          <w:szCs w:val="24"/>
        </w:rPr>
        <w:t>,</w:t>
      </w:r>
    </w:p>
    <w:p w:rsidR="00DC469F" w:rsidRPr="006A06F6" w:rsidRDefault="00670924" w:rsidP="006A06F6">
      <w:pPr>
        <w:spacing w:after="200"/>
        <w:jc w:val="center"/>
        <w:rPr>
          <w:b/>
        </w:rPr>
      </w:pPr>
      <w:r w:rsidRPr="006A06F6">
        <w:rPr>
          <w:b/>
          <w:sz w:val="24"/>
        </w:rPr>
        <w:t>ktorým sa ustanovujú krízové oblasti</w:t>
      </w:r>
    </w:p>
    <w:p w:rsidR="00DC469F" w:rsidRDefault="00DC469F"/>
    <w:p w:rsidR="00DC469F" w:rsidRDefault="00DC469F"/>
    <w:p w:rsidR="00DC469F" w:rsidRDefault="00DC469F">
      <w:pPr>
        <w:jc w:val="both"/>
      </w:pPr>
    </w:p>
    <w:p w:rsidR="00DC469F" w:rsidRDefault="00670924" w:rsidP="008F14BB">
      <w:pPr>
        <w:spacing w:after="200"/>
        <w:jc w:val="both"/>
      </w:pPr>
      <w:r>
        <w:rPr>
          <w:sz w:val="24"/>
        </w:rPr>
        <w:t>Ministerstvo zahraničných vecí a európskych záležitostí Slovenskej republiky podľa § 134 ods. 2 zákona č. 55/2017 Z. z. o štátnej službe a o zmene a doplnení niektorých zákonov a §</w:t>
      </w:r>
      <w:r w:rsidR="00AC46F1">
        <w:rPr>
          <w:sz w:val="24"/>
        </w:rPr>
        <w:t>  </w:t>
      </w:r>
      <w:r>
        <w:rPr>
          <w:sz w:val="24"/>
        </w:rPr>
        <w:t>12 ods. 2 zákona č. 553/2003 Z. z. o odmeňovaní niektorých zamestnancov pri výkone práce vo verejnom záujme a o zmene a doplnení niektorých zákonov v znení neskorších predpisov ustanovuje:</w:t>
      </w:r>
    </w:p>
    <w:p w:rsidR="00DC469F" w:rsidRDefault="00670924">
      <w:pPr>
        <w:spacing w:after="200"/>
        <w:jc w:val="center"/>
      </w:pPr>
      <w:r>
        <w:rPr>
          <w:b/>
          <w:sz w:val="24"/>
        </w:rPr>
        <w:t>§ 1</w:t>
      </w:r>
    </w:p>
    <w:p w:rsidR="00DC469F" w:rsidRDefault="00670924">
      <w:pPr>
        <w:spacing w:after="200"/>
        <w:ind w:firstLine="450"/>
        <w:jc w:val="both"/>
      </w:pPr>
      <w:r>
        <w:rPr>
          <w:sz w:val="24"/>
        </w:rPr>
        <w:t xml:space="preserve"> Krízové oblasti, v ktorých patrí za štátnu službu v krízovej oblasti a za výkon práce vo verejnom záujme v krízovej oblasti príplatok</w:t>
      </w:r>
      <w:r w:rsidR="00AC46F1">
        <w:rPr>
          <w:sz w:val="24"/>
        </w:rPr>
        <w:t>,</w:t>
      </w:r>
      <w:r>
        <w:rPr>
          <w:sz w:val="24"/>
        </w:rPr>
        <w:t xml:space="preserve"> sú: Afganistan, Alžírsko, Angola, Azerbajdžan (Náhorný </w:t>
      </w:r>
      <w:proofErr w:type="spellStart"/>
      <w:r>
        <w:rPr>
          <w:sz w:val="24"/>
        </w:rPr>
        <w:t>Karabach</w:t>
      </w:r>
      <w:proofErr w:type="spellEnd"/>
      <w:r>
        <w:rPr>
          <w:sz w:val="24"/>
        </w:rPr>
        <w:t>), Bahrajn, Bangladéš, Benin, Bosna a Hercegovina, Botswana, Burkina, Burundi, Cyprus (oblasti pod správou OSN), Čína (</w:t>
      </w:r>
      <w:proofErr w:type="spellStart"/>
      <w:r>
        <w:rPr>
          <w:sz w:val="24"/>
        </w:rPr>
        <w:t>Sin-ťiang</w:t>
      </w:r>
      <w:proofErr w:type="spellEnd"/>
      <w:r>
        <w:rPr>
          <w:sz w:val="24"/>
        </w:rPr>
        <w:t>, Tibet), Čad, Džibutsko, Egypt, Eritrea, Etiópia, Filipíny (</w:t>
      </w:r>
      <w:proofErr w:type="spellStart"/>
      <w:r>
        <w:rPr>
          <w:sz w:val="24"/>
        </w:rPr>
        <w:t>Mindanao</w:t>
      </w:r>
      <w:proofErr w:type="spellEnd"/>
      <w:r>
        <w:rPr>
          <w:sz w:val="24"/>
        </w:rPr>
        <w:t xml:space="preserve">), Guinea, Guinea Bissau, Gabon, Gambia, Ghana, Gruzínsko (Južné </w:t>
      </w:r>
      <w:proofErr w:type="spellStart"/>
      <w:r>
        <w:rPr>
          <w:sz w:val="24"/>
        </w:rPr>
        <w:t>Osetsko</w:t>
      </w:r>
      <w:proofErr w:type="spellEnd"/>
      <w:r>
        <w:rPr>
          <w:sz w:val="24"/>
        </w:rPr>
        <w:t>, Abcházsko), Guatemala, Haiti, Honduras, India (Kašmír), Indonézia (</w:t>
      </w:r>
      <w:proofErr w:type="spellStart"/>
      <w:r>
        <w:rPr>
          <w:sz w:val="24"/>
        </w:rPr>
        <w:t>Aceh</w:t>
      </w:r>
      <w:proofErr w:type="spellEnd"/>
      <w:r>
        <w:rPr>
          <w:sz w:val="24"/>
        </w:rPr>
        <w:t>), Irak, Irán, Izrael, Jemen, Jordánsko, Južná Afrika, Južný Sudán, Kamerun, Keňa, Kirgizsko, Kolumbia, Komory, Kongo, Konžská demokratická republika, Kórejská ľudovodemokratická republika, Kórejská republika, Laos, Lesotho, Libanon, Libéria, Líbya, Madagaskar, Malawi, Mali, Mauretánia, Mexiko, Mjanmarsko, Moldavsko (</w:t>
      </w:r>
      <w:proofErr w:type="spellStart"/>
      <w:r>
        <w:rPr>
          <w:sz w:val="24"/>
        </w:rPr>
        <w:t>Podnestersko</w:t>
      </w:r>
      <w:proofErr w:type="spellEnd"/>
      <w:r>
        <w:rPr>
          <w:sz w:val="24"/>
        </w:rPr>
        <w:t xml:space="preserve">), Mozambik, Namíbia, Nepál, Niger, Nigéria, Pakistan, Palestína, Pobrežie Slonoviny, Rovníková Guinea, Rusko (Čečensko, </w:t>
      </w:r>
      <w:proofErr w:type="spellStart"/>
      <w:r>
        <w:rPr>
          <w:sz w:val="24"/>
        </w:rPr>
        <w:t>Dagestan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Ingušsko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kabardino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balkarská</w:t>
      </w:r>
      <w:proofErr w:type="spellEnd"/>
      <w:r>
        <w:rPr>
          <w:sz w:val="24"/>
        </w:rPr>
        <w:t xml:space="preserve"> republika, </w:t>
      </w:r>
      <w:proofErr w:type="spellStart"/>
      <w:r>
        <w:rPr>
          <w:sz w:val="24"/>
        </w:rPr>
        <w:t>Karačajevo</w:t>
      </w:r>
      <w:proofErr w:type="spellEnd"/>
      <w:r>
        <w:rPr>
          <w:sz w:val="24"/>
        </w:rPr>
        <w:t xml:space="preserve"> - čerkeská republika, Severné </w:t>
      </w:r>
      <w:proofErr w:type="spellStart"/>
      <w:r>
        <w:rPr>
          <w:sz w:val="24"/>
        </w:rPr>
        <w:t>Osetsko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Stavropoľský</w:t>
      </w:r>
      <w:proofErr w:type="spellEnd"/>
      <w:r>
        <w:rPr>
          <w:sz w:val="24"/>
        </w:rPr>
        <w:t xml:space="preserve"> kraj), Rwanda, Senegal, Sierra Leone, Somálsko, Srbsko (</w:t>
      </w:r>
      <w:proofErr w:type="spellStart"/>
      <w:r>
        <w:rPr>
          <w:sz w:val="24"/>
        </w:rPr>
        <w:t>Kosovo</w:t>
      </w:r>
      <w:proofErr w:type="spellEnd"/>
      <w:r>
        <w:rPr>
          <w:sz w:val="24"/>
        </w:rPr>
        <w:t xml:space="preserve">), Srí Lanka, Stredoafrická republika, Sudán, Svazijsko, Sýria, Tadžikistan, Tanzánia, Togo, Tunisko, Turecko, Ukrajina (Krym, Donecká a </w:t>
      </w:r>
      <w:proofErr w:type="spellStart"/>
      <w:r>
        <w:rPr>
          <w:sz w:val="24"/>
        </w:rPr>
        <w:t>Luhanská</w:t>
      </w:r>
      <w:proofErr w:type="spellEnd"/>
      <w:r>
        <w:rPr>
          <w:sz w:val="24"/>
        </w:rPr>
        <w:t xml:space="preserve"> oblasť), Uganda, Uzbekistan, Venezuela, Východný Timor, Zambia, teritórium Západnej Sahary, Zimbabwe.</w:t>
      </w:r>
    </w:p>
    <w:p w:rsidR="00DC469F" w:rsidRDefault="00670924">
      <w:pPr>
        <w:spacing w:after="200"/>
        <w:jc w:val="center"/>
      </w:pPr>
      <w:r>
        <w:rPr>
          <w:b/>
          <w:sz w:val="24"/>
        </w:rPr>
        <w:t>§ 2</w:t>
      </w:r>
    </w:p>
    <w:p w:rsidR="00DC469F" w:rsidRDefault="00670924">
      <w:pPr>
        <w:spacing w:after="200"/>
        <w:ind w:firstLine="450"/>
        <w:jc w:val="both"/>
        <w:rPr>
          <w:sz w:val="24"/>
        </w:rPr>
      </w:pPr>
      <w:r>
        <w:rPr>
          <w:sz w:val="24"/>
        </w:rPr>
        <w:t xml:space="preserve"> Toto opatrenie nadobúda účinnosť 1. júna 2017.</w:t>
      </w:r>
    </w:p>
    <w:p w:rsidR="00CB7F1F" w:rsidRDefault="00CB7F1F">
      <w:pPr>
        <w:spacing w:after="200"/>
        <w:ind w:firstLine="450"/>
        <w:jc w:val="both"/>
        <w:rPr>
          <w:sz w:val="24"/>
        </w:rPr>
      </w:pPr>
    </w:p>
    <w:p w:rsidR="00AC46F1" w:rsidRDefault="00AC46F1">
      <w:pPr>
        <w:spacing w:after="200"/>
        <w:ind w:firstLine="450"/>
        <w:jc w:val="both"/>
        <w:rPr>
          <w:sz w:val="24"/>
        </w:rPr>
      </w:pPr>
    </w:p>
    <w:p w:rsidR="00CB7F1F" w:rsidRDefault="00CB7F1F" w:rsidP="00FC004F">
      <w:pPr>
        <w:spacing w:after="200"/>
        <w:jc w:val="center"/>
      </w:pPr>
      <w:r>
        <w:rPr>
          <w:sz w:val="24"/>
        </w:rPr>
        <w:t>Miroslav Lajčák</w:t>
      </w:r>
    </w:p>
    <w:sectPr w:rsidR="00CB7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9F"/>
    <w:rsid w:val="00234DF6"/>
    <w:rsid w:val="00351AC4"/>
    <w:rsid w:val="00670924"/>
    <w:rsid w:val="006A06F6"/>
    <w:rsid w:val="008B6616"/>
    <w:rsid w:val="008F14BB"/>
    <w:rsid w:val="00AC46F1"/>
    <w:rsid w:val="00CB7F1F"/>
    <w:rsid w:val="00DC469F"/>
    <w:rsid w:val="00FC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krizove_mat"/>
    <f:field ref="objsubject" par="" edit="true" text=""/>
    <f:field ref="objcreatedby" par="" text="Kmošena, Martin"/>
    <f:field ref="objcreatedat" par="" text="22.5.2017 14:29:01"/>
    <f:field ref="objchangedby" par="" text="Administrator, System"/>
    <f:field ref="objmodifiedat" par="" text="22.5.2017 14:29:0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4</DocSecurity>
  <Lines>14</Lines>
  <Paragraphs>4</Paragraphs>
  <ScaleCrop>false</ScaleCrop>
  <Company>MZV SR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Martin Kmošena</cp:lastModifiedBy>
  <cp:revision>2</cp:revision>
  <dcterms:created xsi:type="dcterms:W3CDTF">2017-05-30T14:13:00Z</dcterms:created>
  <dcterms:modified xsi:type="dcterms:W3CDTF">2017-05-30T14:13:00Z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 100%; height: 36px;"&gt;			&lt;h2 align="center"&gt;&lt;strong&gt;Správa o účasti verejnosti na tvorbe právneho predpisu&lt;/strong&gt;&lt;/h2&gt;			&lt;h2&gt;&lt;strong</vt:lpwstr>
  </property>
  <property fmtid="{D5CDD505-2E9C-101B-9397-08002B2CF9AE}" pid="3" name="FSC#SKEDITIONSLOVLEX@103.510:typpredpis">
    <vt:lpwstr>Opatrenie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Redakčná úprava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Pracovné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Martin Kmošena</vt:lpwstr>
  </property>
  <property fmtid="{D5CDD505-2E9C-101B-9397-08002B2CF9AE}" pid="12" name="FSC#SKEDITIONSLOVLEX@103.510:zodppredkladatel">
    <vt:lpwstr>Miroslav Lajčák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ustanovujú krízové oblasti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zahraničných vecí a európskych záležitostí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134 ods. 2 zákona č. 55/2017 Z. z. o štátnej službe a o zmene a doplnení niektorých zákonov_x000d_
a § 12 ods. 2 zákona č. 553/2003 Z. z. o odmeňovaní niektorých zamestnancov pri výkone práce vo verejnom záujme a o zmene a doplnení niektorých zákonov v znení </vt:lpwstr>
  </property>
  <property fmtid="{D5CDD505-2E9C-101B-9397-08002B2CF9AE}" pid="23" name="FSC#SKEDITIONSLOVLEX@103.510:plnynazovpredpis">
    <vt:lpwstr> Opatrenie Ministerstva zahraničných vecí a európskych záležitostí Slovenskej republiky, ktorým sa ustanovujú krízové oblasti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025203/2017-POLS-0047280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LP/2017/261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zahraničných vecí a európskych záležitostí Slovenskej republiky</vt:lpwstr>
  </property>
  <property fmtid="{D5CDD505-2E9C-101B-9397-08002B2CF9AE}" pid="58" name="FSC#SKEDITIONSLOVLEX@103.510:AttrDateDocPropZaciatokPKK">
    <vt:lpwstr>12. 4. 2017</vt:lpwstr>
  </property>
  <property fmtid="{D5CDD505-2E9C-101B-9397-08002B2CF9AE}" pid="59" name="FSC#SKEDITIONSLOVLEX@103.510:AttrDateDocPropUkonceniePKK">
    <vt:lpwstr>21. 4. 2017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Neexistuje vzhľadom na splnomocňovacie ustanovenie § 134 ods. 2 zákona č. 55/2017 Z. z. o štátnej službe a o zmene a doplnení niektorých zákonov a § 12 ods. 2 zákona č. 553/2003 Z. z. o odmeňovaní niektorých zamestnancov pri výkone práce vo verejnom záujm</vt:lpwstr>
  </property>
  <property fmtid="{D5CDD505-2E9C-101B-9397-08002B2CF9AE}" pid="67" name="FSC#SKEDITIONSLOVLEX@103.510:AttrStrListDocPropStanoviskoGest">
    <vt:lpwstr>Stála pracovná komisia na posudzovanie vybraných vplyvov vyjadrila súhlasné stanovisko s materiálom predloženým na predbežné pripomienkové konanie.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zahraničných vecí a európskych záležitostí Slovenskej republiky</vt:lpwstr>
  </property>
  <property fmtid="{D5CDD505-2E9C-101B-9397-08002B2CF9AE}" pid="142" name="FSC#SKEDITIONSLOVLEX@103.510:funkciaZodpPredAkuzativ">
    <vt:lpwstr>ministrovi zahraničných vecí a európskych záležitostí Slovenskej republiky</vt:lpwstr>
  </property>
  <property fmtid="{D5CDD505-2E9C-101B-9397-08002B2CF9AE}" pid="143" name="FSC#SKEDITIONSLOVLEX@103.510:funkciaZodpPredDativ">
    <vt:lpwstr>ministra zahraničných vecí a európskych záležitostí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Miroslav Lajčák_x000d_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&lt;p&gt;Povinnosť vydať opatrenie Ministerstva zahraničných vecí a európskych záležitostí Slovenskej republiky, ktorým sa ustanovujú krízové oblasti vyplýva z § 134 ods. 2 zákona č.&amp;nbsp;55/2017 Z. z. o&amp;nbsp;štátnej službe a&amp;nbsp;o&amp;nbsp;zmene a&amp;nbsp;doplnení n</vt:lpwstr>
  </property>
  <property fmtid="{D5CDD505-2E9C-101B-9397-08002B2CF9AE}" pid="150" name="FSC#COOSYSTEM@1.1:Container">
    <vt:lpwstr>COO.2145.1000.3.1974492</vt:lpwstr>
  </property>
  <property fmtid="{D5CDD505-2E9C-101B-9397-08002B2CF9AE}" pid="151" name="FSC#FSCFOLIO@1.1001:docpropproject">
    <vt:lpwstr/>
  </property>
</Properties>
</file>