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A2" w:rsidRDefault="00B01CA9" w:rsidP="00B61EA2">
      <w:pPr>
        <w:spacing w:after="0" w:line="240" w:lineRule="auto"/>
        <w:rPr>
          <w:rFonts w:ascii="Times New Roman" w:hAnsi="Times New Roman"/>
          <w:b/>
          <w:bCs/>
          <w:sz w:val="24"/>
          <w:szCs w:val="24"/>
          <w:lang w:eastAsia="sk-SK"/>
        </w:rPr>
      </w:pPr>
      <w:bookmarkStart w:id="0" w:name="_GoBack"/>
      <w:bookmarkEnd w:id="0"/>
      <w:r w:rsidRPr="00A946AC">
        <w:rPr>
          <w:rFonts w:ascii="Times New Roman" w:hAnsi="Times New Roman"/>
          <w:b/>
          <w:bCs/>
          <w:sz w:val="24"/>
          <w:szCs w:val="24"/>
          <w:lang w:eastAsia="sk-SK"/>
        </w:rPr>
        <w:t>Ministerstvo zahraničných vecí</w:t>
      </w:r>
      <w:r w:rsidR="00B61EA2">
        <w:rPr>
          <w:rFonts w:ascii="Times New Roman" w:hAnsi="Times New Roman"/>
          <w:b/>
          <w:bCs/>
          <w:sz w:val="24"/>
          <w:szCs w:val="24"/>
          <w:lang w:eastAsia="sk-SK"/>
        </w:rPr>
        <w:t xml:space="preserve"> </w:t>
      </w:r>
    </w:p>
    <w:p w:rsidR="00B01CA9" w:rsidRPr="00A946AC" w:rsidRDefault="00B61EA2" w:rsidP="00B61EA2">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a európskych záležitostí</w:t>
      </w:r>
    </w:p>
    <w:p w:rsidR="00B01CA9" w:rsidRPr="00A946AC" w:rsidRDefault="00B01CA9" w:rsidP="00B61EA2">
      <w:pPr>
        <w:spacing w:after="0" w:line="240" w:lineRule="auto"/>
        <w:rPr>
          <w:rFonts w:ascii="Times New Roman" w:hAnsi="Times New Roman"/>
          <w:sz w:val="24"/>
          <w:szCs w:val="24"/>
          <w:lang w:eastAsia="sk-SK"/>
        </w:rPr>
      </w:pPr>
      <w:r w:rsidRPr="00A946AC">
        <w:rPr>
          <w:rFonts w:ascii="Times New Roman" w:hAnsi="Times New Roman"/>
          <w:b/>
          <w:bCs/>
          <w:sz w:val="24"/>
          <w:szCs w:val="24"/>
          <w:lang w:eastAsia="sk-SK"/>
        </w:rPr>
        <w:t>Slovenskej republiky</w:t>
      </w:r>
    </w:p>
    <w:p w:rsidR="00B01CA9" w:rsidRPr="00A946AC" w:rsidRDefault="00B01CA9" w:rsidP="00B01CA9">
      <w:pPr>
        <w:spacing w:after="0" w:line="240" w:lineRule="auto"/>
        <w:rPr>
          <w:rFonts w:ascii="Times New Roman" w:hAnsi="Times New Roman"/>
          <w:sz w:val="24"/>
          <w:szCs w:val="24"/>
          <w:lang w:eastAsia="sk-SK"/>
        </w:rPr>
      </w:pP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t xml:space="preserve">             </w:t>
      </w:r>
      <w:r w:rsidR="00B61EA2">
        <w:rPr>
          <w:rFonts w:ascii="Times New Roman" w:hAnsi="Times New Roman"/>
          <w:sz w:val="24"/>
          <w:szCs w:val="24"/>
          <w:lang w:eastAsia="sk-SK"/>
        </w:rPr>
        <w:t>R</w:t>
      </w:r>
      <w:r w:rsidR="00B61EA2" w:rsidRPr="00B61EA2">
        <w:rPr>
          <w:rFonts w:ascii="Times New Roman" w:hAnsi="Times New Roman"/>
          <w:sz w:val="24"/>
          <w:szCs w:val="24"/>
          <w:lang w:eastAsia="sk-SK"/>
        </w:rPr>
        <w:t>egistr</w:t>
      </w:r>
      <w:r w:rsidR="00B61EA2">
        <w:rPr>
          <w:rFonts w:ascii="Times New Roman" w:hAnsi="Times New Roman"/>
          <w:sz w:val="24"/>
          <w:szCs w:val="24"/>
          <w:lang w:eastAsia="sk-SK"/>
        </w:rPr>
        <w:t>ačné</w:t>
      </w:r>
      <w:r w:rsidRPr="00A946AC">
        <w:rPr>
          <w:rFonts w:ascii="Times New Roman" w:hAnsi="Times New Roman"/>
          <w:sz w:val="24"/>
          <w:szCs w:val="24"/>
          <w:lang w:eastAsia="sk-SK"/>
        </w:rPr>
        <w:t xml:space="preserve"> </w:t>
      </w:r>
      <w:r w:rsidR="00B61EA2">
        <w:rPr>
          <w:rFonts w:ascii="Times New Roman" w:hAnsi="Times New Roman"/>
          <w:sz w:val="24"/>
          <w:szCs w:val="24"/>
          <w:lang w:eastAsia="sk-SK"/>
        </w:rPr>
        <w:t>č</w:t>
      </w:r>
      <w:r w:rsidRPr="00A946AC">
        <w:rPr>
          <w:rFonts w:ascii="Times New Roman" w:hAnsi="Times New Roman"/>
          <w:sz w:val="24"/>
          <w:szCs w:val="24"/>
          <w:lang w:eastAsia="sk-SK"/>
        </w:rPr>
        <w:t xml:space="preserve">íslo </w:t>
      </w:r>
      <w:r w:rsidRPr="00B61EA2">
        <w:rPr>
          <w:rFonts w:ascii="Times New Roman" w:hAnsi="Times New Roman"/>
          <w:b/>
          <w:sz w:val="24"/>
          <w:szCs w:val="24"/>
          <w:lang w:eastAsia="sk-SK"/>
        </w:rPr>
        <w:t>I</w:t>
      </w:r>
      <w:r w:rsidR="005B2661">
        <w:rPr>
          <w:rFonts w:ascii="Times New Roman" w:hAnsi="Times New Roman"/>
          <w:b/>
          <w:sz w:val="24"/>
          <w:szCs w:val="24"/>
          <w:lang w:eastAsia="sk-SK"/>
        </w:rPr>
        <w:t>/</w:t>
      </w:r>
      <w:r w:rsidR="005042D1">
        <w:rPr>
          <w:rFonts w:ascii="Times New Roman" w:hAnsi="Times New Roman"/>
          <w:b/>
          <w:sz w:val="24"/>
          <w:szCs w:val="24"/>
          <w:lang w:eastAsia="sk-SK"/>
        </w:rPr>
        <w:t>739</w:t>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p>
    <w:p w:rsidR="005A3E01" w:rsidRDefault="005A3E01" w:rsidP="005A3E01">
      <w:pPr>
        <w:spacing w:after="0" w:line="240" w:lineRule="auto"/>
        <w:jc w:val="center"/>
        <w:rPr>
          <w:rFonts w:ascii="Times New Roman" w:hAnsi="Times New Roman"/>
          <w:b/>
          <w:sz w:val="28"/>
          <w:szCs w:val="28"/>
          <w:lang w:eastAsia="sk-SK"/>
        </w:rPr>
      </w:pPr>
    </w:p>
    <w:p w:rsidR="00B01CA9" w:rsidRPr="00A946AC" w:rsidRDefault="00B01CA9" w:rsidP="005A3E01">
      <w:pPr>
        <w:spacing w:after="0" w:line="240" w:lineRule="auto"/>
        <w:jc w:val="center"/>
        <w:rPr>
          <w:rFonts w:ascii="Times New Roman" w:hAnsi="Times New Roman"/>
          <w:b/>
          <w:sz w:val="28"/>
          <w:szCs w:val="28"/>
          <w:lang w:eastAsia="sk-SK"/>
        </w:rPr>
      </w:pPr>
      <w:r w:rsidRPr="00A946AC">
        <w:rPr>
          <w:rFonts w:ascii="Times New Roman" w:hAnsi="Times New Roman"/>
          <w:b/>
          <w:sz w:val="28"/>
          <w:szCs w:val="28"/>
          <w:lang w:eastAsia="sk-SK"/>
        </w:rPr>
        <w:t xml:space="preserve">Organizačný poriadok </w:t>
      </w:r>
    </w:p>
    <w:p w:rsidR="00C54C69" w:rsidRDefault="00B01CA9" w:rsidP="005A3E01">
      <w:pPr>
        <w:spacing w:after="0" w:line="240" w:lineRule="auto"/>
        <w:jc w:val="center"/>
        <w:rPr>
          <w:rFonts w:ascii="Times New Roman" w:hAnsi="Times New Roman"/>
          <w:b/>
          <w:sz w:val="28"/>
          <w:szCs w:val="28"/>
          <w:lang w:eastAsia="sk-SK"/>
        </w:rPr>
      </w:pPr>
      <w:r w:rsidRPr="005A3E01">
        <w:rPr>
          <w:rFonts w:ascii="Times New Roman" w:hAnsi="Times New Roman"/>
          <w:b/>
          <w:sz w:val="28"/>
          <w:szCs w:val="28"/>
          <w:lang w:eastAsia="sk-SK"/>
        </w:rPr>
        <w:t xml:space="preserve">Ministerstva zahraničných vecí </w:t>
      </w:r>
      <w:r w:rsidR="00B61EA2" w:rsidRPr="005A3E01">
        <w:rPr>
          <w:rFonts w:ascii="Times New Roman" w:hAnsi="Times New Roman"/>
          <w:b/>
          <w:sz w:val="28"/>
          <w:szCs w:val="28"/>
          <w:lang w:eastAsia="sk-SK"/>
        </w:rPr>
        <w:t xml:space="preserve">a európskych záležitostí </w:t>
      </w:r>
    </w:p>
    <w:p w:rsidR="00B01CA9" w:rsidRPr="005A3E01" w:rsidRDefault="00B61EA2" w:rsidP="005A3E01">
      <w:pPr>
        <w:spacing w:after="0" w:line="240" w:lineRule="auto"/>
        <w:jc w:val="center"/>
        <w:rPr>
          <w:rFonts w:ascii="Times New Roman" w:hAnsi="Times New Roman"/>
          <w:b/>
          <w:sz w:val="28"/>
          <w:szCs w:val="28"/>
          <w:lang w:eastAsia="sk-SK"/>
        </w:rPr>
      </w:pPr>
      <w:r w:rsidRPr="005A3E01">
        <w:rPr>
          <w:rFonts w:ascii="Times New Roman" w:hAnsi="Times New Roman"/>
          <w:b/>
          <w:sz w:val="28"/>
          <w:szCs w:val="28"/>
          <w:lang w:eastAsia="sk-SK"/>
        </w:rPr>
        <w:t>S</w:t>
      </w:r>
      <w:r w:rsidR="00B01CA9" w:rsidRPr="005A3E01">
        <w:rPr>
          <w:rFonts w:ascii="Times New Roman" w:hAnsi="Times New Roman"/>
          <w:b/>
          <w:sz w:val="28"/>
          <w:szCs w:val="28"/>
          <w:lang w:eastAsia="sk-SK"/>
        </w:rPr>
        <w:t>lovenskej republiky</w:t>
      </w:r>
    </w:p>
    <w:p w:rsidR="005A3E01" w:rsidRDefault="00B01CA9" w:rsidP="005A3E01">
      <w:pPr>
        <w:spacing w:after="0" w:line="240" w:lineRule="auto"/>
        <w:jc w:val="center"/>
        <w:rPr>
          <w:rFonts w:ascii="Times New Roman" w:hAnsi="Times New Roman"/>
          <w:b/>
          <w:sz w:val="24"/>
          <w:szCs w:val="24"/>
          <w:lang w:eastAsia="sk-SK"/>
        </w:rPr>
      </w:pPr>
      <w:r w:rsidRPr="005A3E01">
        <w:rPr>
          <w:rFonts w:ascii="Times New Roman" w:hAnsi="Times New Roman"/>
          <w:b/>
          <w:sz w:val="28"/>
          <w:szCs w:val="28"/>
          <w:lang w:eastAsia="sk-SK"/>
        </w:rPr>
        <w:t xml:space="preserve">č. </w:t>
      </w:r>
      <w:r w:rsidR="00B81120">
        <w:rPr>
          <w:rFonts w:ascii="Times New Roman" w:hAnsi="Times New Roman"/>
          <w:b/>
          <w:sz w:val="28"/>
          <w:szCs w:val="28"/>
          <w:lang w:eastAsia="sk-SK"/>
        </w:rPr>
        <w:t xml:space="preserve"> </w:t>
      </w:r>
      <w:r w:rsidR="005042D1">
        <w:rPr>
          <w:rFonts w:ascii="Times New Roman" w:hAnsi="Times New Roman"/>
          <w:b/>
          <w:sz w:val="28"/>
          <w:szCs w:val="28"/>
          <w:lang w:eastAsia="sk-SK"/>
        </w:rPr>
        <w:t>34</w:t>
      </w:r>
      <w:r w:rsidRPr="005A3E01">
        <w:rPr>
          <w:rFonts w:ascii="Times New Roman" w:hAnsi="Times New Roman"/>
          <w:b/>
          <w:sz w:val="28"/>
          <w:szCs w:val="28"/>
          <w:lang w:eastAsia="sk-SK"/>
        </w:rPr>
        <w:t>/201</w:t>
      </w:r>
      <w:r w:rsidR="002158DD">
        <w:rPr>
          <w:rFonts w:ascii="Times New Roman" w:hAnsi="Times New Roman"/>
          <w:b/>
          <w:sz w:val="28"/>
          <w:szCs w:val="28"/>
          <w:lang w:eastAsia="sk-SK"/>
        </w:rPr>
        <w:t>7</w:t>
      </w:r>
      <w:r w:rsidRPr="005A3E01">
        <w:rPr>
          <w:rFonts w:ascii="Times New Roman" w:hAnsi="Times New Roman"/>
          <w:b/>
          <w:sz w:val="28"/>
          <w:szCs w:val="28"/>
          <w:lang w:eastAsia="sk-SK"/>
        </w:rPr>
        <w:t xml:space="preserve"> zo dňa </w:t>
      </w:r>
      <w:r w:rsidR="005042D1">
        <w:rPr>
          <w:rFonts w:ascii="Times New Roman" w:hAnsi="Times New Roman"/>
          <w:b/>
          <w:sz w:val="28"/>
          <w:szCs w:val="28"/>
          <w:lang w:eastAsia="sk-SK"/>
        </w:rPr>
        <w:t>31</w:t>
      </w:r>
      <w:r w:rsidR="00887D0F">
        <w:rPr>
          <w:rFonts w:ascii="Times New Roman" w:hAnsi="Times New Roman"/>
          <w:b/>
          <w:sz w:val="28"/>
          <w:szCs w:val="28"/>
          <w:lang w:eastAsia="sk-SK"/>
        </w:rPr>
        <w:t xml:space="preserve">. </w:t>
      </w:r>
      <w:r w:rsidR="006E6745">
        <w:rPr>
          <w:rFonts w:ascii="Times New Roman" w:hAnsi="Times New Roman"/>
          <w:b/>
          <w:sz w:val="28"/>
          <w:szCs w:val="28"/>
          <w:lang w:eastAsia="sk-SK"/>
        </w:rPr>
        <w:t>mája</w:t>
      </w:r>
      <w:r w:rsidR="00451BA0" w:rsidRPr="005A3E01">
        <w:rPr>
          <w:rFonts w:ascii="Times New Roman" w:hAnsi="Times New Roman"/>
          <w:b/>
          <w:sz w:val="28"/>
          <w:szCs w:val="28"/>
          <w:lang w:eastAsia="sk-SK"/>
        </w:rPr>
        <w:t xml:space="preserve"> </w:t>
      </w:r>
      <w:r w:rsidRPr="005A3E01">
        <w:rPr>
          <w:rFonts w:ascii="Times New Roman" w:hAnsi="Times New Roman"/>
          <w:b/>
          <w:sz w:val="28"/>
          <w:szCs w:val="28"/>
          <w:lang w:eastAsia="sk-SK"/>
        </w:rPr>
        <w:t>201</w:t>
      </w:r>
      <w:r w:rsidR="001926C1">
        <w:rPr>
          <w:rFonts w:ascii="Times New Roman" w:hAnsi="Times New Roman"/>
          <w:b/>
          <w:sz w:val="28"/>
          <w:szCs w:val="28"/>
          <w:lang w:eastAsia="sk-SK"/>
        </w:rPr>
        <w:t>7</w:t>
      </w:r>
      <w:r w:rsidR="007F12BF" w:rsidRPr="00A946AC">
        <w:rPr>
          <w:rFonts w:ascii="Times New Roman" w:hAnsi="Times New Roman"/>
          <w:b/>
          <w:sz w:val="24"/>
          <w:szCs w:val="24"/>
          <w:lang w:eastAsia="sk-SK"/>
        </w:rPr>
        <w:t xml:space="preserve"> </w:t>
      </w:r>
    </w:p>
    <w:p w:rsidR="00B61EA2" w:rsidRDefault="00B61EA2" w:rsidP="00B01CA9">
      <w:pPr>
        <w:spacing w:before="360" w:after="120" w:line="240" w:lineRule="auto"/>
        <w:jc w:val="center"/>
        <w:rPr>
          <w:rFonts w:ascii="Times New Roman" w:hAnsi="Times New Roman"/>
          <w:b/>
          <w:sz w:val="24"/>
          <w:szCs w:val="24"/>
          <w:lang w:eastAsia="sk-SK"/>
        </w:rPr>
      </w:pPr>
    </w:p>
    <w:p w:rsidR="00B01CA9" w:rsidRPr="00A946AC" w:rsidRDefault="00B01CA9" w:rsidP="00B01CA9">
      <w:pPr>
        <w:spacing w:before="36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PRVÁ ČASŤ</w:t>
      </w:r>
      <w:r w:rsidRPr="00A946AC">
        <w:rPr>
          <w:rFonts w:ascii="Times New Roman" w:hAnsi="Times New Roman"/>
          <w:b/>
          <w:sz w:val="24"/>
          <w:szCs w:val="24"/>
          <w:lang w:eastAsia="sk-SK"/>
        </w:rPr>
        <w:br/>
        <w:t>ÚVODNÉ USTANOVENIA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w:t>
      </w:r>
      <w:r w:rsidRPr="00A946AC">
        <w:rPr>
          <w:rFonts w:ascii="Times New Roman" w:hAnsi="Times New Roman"/>
          <w:b/>
          <w:sz w:val="24"/>
          <w:szCs w:val="24"/>
          <w:lang w:eastAsia="sk-SK"/>
        </w:rPr>
        <w:br/>
        <w:t>Predmet úpravy</w:t>
      </w:r>
    </w:p>
    <w:p w:rsidR="00B01CA9" w:rsidRPr="00A946AC" w:rsidRDefault="00B01CA9" w:rsidP="00B61EA2">
      <w:pPr>
        <w:numPr>
          <w:ilvl w:val="0"/>
          <w:numId w:val="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Organizačný poriadok Ministerstva zahraničných vecí </w:t>
      </w:r>
      <w:r w:rsidR="00B61EA2" w:rsidRPr="00B61EA2">
        <w:rPr>
          <w:rFonts w:ascii="Times New Roman" w:hAnsi="Times New Roman"/>
          <w:sz w:val="24"/>
          <w:szCs w:val="24"/>
          <w:lang w:eastAsia="sk-SK"/>
        </w:rPr>
        <w:t xml:space="preserve">a európskych záležitostí </w:t>
      </w:r>
      <w:r w:rsidRPr="00A946AC">
        <w:rPr>
          <w:rFonts w:ascii="Times New Roman" w:hAnsi="Times New Roman"/>
          <w:sz w:val="24"/>
          <w:szCs w:val="24"/>
          <w:lang w:eastAsia="sk-SK"/>
        </w:rPr>
        <w:t>Slovenskej republiky (ďalej len „organizačný poriadok“) je základným vnútorným organizačným predpisom Ministerstva zahraničných vecí</w:t>
      </w:r>
      <w:r w:rsidR="00FF057F" w:rsidRPr="00A946AC">
        <w:rPr>
          <w:rFonts w:ascii="Times New Roman" w:hAnsi="Times New Roman"/>
          <w:sz w:val="24"/>
          <w:szCs w:val="24"/>
          <w:lang w:eastAsia="sk-SK"/>
        </w:rPr>
        <w:t xml:space="preserve"> </w:t>
      </w:r>
      <w:r w:rsidR="00B61EA2" w:rsidRPr="00B61EA2">
        <w:rPr>
          <w:rFonts w:ascii="Times New Roman" w:hAnsi="Times New Roman"/>
          <w:sz w:val="24"/>
          <w:szCs w:val="24"/>
          <w:lang w:eastAsia="sk-SK"/>
        </w:rPr>
        <w:t xml:space="preserve">a európskych záležitostí </w:t>
      </w:r>
      <w:r w:rsidRPr="00A946AC">
        <w:rPr>
          <w:rFonts w:ascii="Times New Roman" w:hAnsi="Times New Roman"/>
          <w:sz w:val="24"/>
          <w:szCs w:val="24"/>
          <w:lang w:eastAsia="sk-SK"/>
        </w:rPr>
        <w:t>Slovenskej republiky (ďalej len „ministerstvo“).</w:t>
      </w:r>
    </w:p>
    <w:p w:rsidR="00B01CA9" w:rsidRPr="00A946AC" w:rsidRDefault="00B01CA9" w:rsidP="00B01CA9">
      <w:pPr>
        <w:numPr>
          <w:ilvl w:val="0"/>
          <w:numId w:val="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Organizačný poriadok v súlade so všeobecne záväznými právnymi predpismi a Štatútom ministerstva</w:t>
      </w:r>
      <w:r w:rsidR="00C92712">
        <w:rPr>
          <w:rStyle w:val="FootnoteReference"/>
          <w:rFonts w:ascii="Times New Roman" w:hAnsi="Times New Roman"/>
          <w:sz w:val="24"/>
          <w:szCs w:val="24"/>
          <w:lang w:eastAsia="sk-SK"/>
        </w:rPr>
        <w:footnoteReference w:id="1"/>
      </w:r>
      <w:r w:rsidR="005A1E49">
        <w:rPr>
          <w:rFonts w:ascii="Times New Roman" w:hAnsi="Times New Roman"/>
          <w:sz w:val="24"/>
          <w:szCs w:val="24"/>
          <w:vertAlign w:val="superscript"/>
          <w:lang w:eastAsia="sk-SK"/>
        </w:rPr>
        <w:t>)</w:t>
      </w:r>
      <w:r w:rsidR="00DB4B25">
        <w:rPr>
          <w:rFonts w:ascii="Times New Roman" w:hAnsi="Times New Roman"/>
          <w:sz w:val="24"/>
          <w:szCs w:val="24"/>
          <w:lang w:eastAsia="sk-SK"/>
        </w:rPr>
        <w:t xml:space="preserve"> </w:t>
      </w:r>
      <w:r w:rsidRPr="00A946AC">
        <w:rPr>
          <w:rFonts w:ascii="Times New Roman" w:hAnsi="Times New Roman"/>
          <w:sz w:val="24"/>
          <w:szCs w:val="24"/>
          <w:lang w:eastAsia="sk-SK"/>
        </w:rPr>
        <w:t>ustanovuje vnútorné organizačné členenie ministerstva, princípy riadenia</w:t>
      </w:r>
      <w:r w:rsidR="00577E84">
        <w:rPr>
          <w:rFonts w:ascii="Times New Roman" w:hAnsi="Times New Roman"/>
          <w:sz w:val="24"/>
          <w:szCs w:val="24"/>
          <w:lang w:eastAsia="sk-SK"/>
        </w:rPr>
        <w:t>,</w:t>
      </w:r>
      <w:r w:rsidRPr="00A946AC">
        <w:rPr>
          <w:rFonts w:ascii="Times New Roman" w:hAnsi="Times New Roman"/>
          <w:sz w:val="24"/>
          <w:szCs w:val="24"/>
          <w:lang w:eastAsia="sk-SK"/>
        </w:rPr>
        <w:t xml:space="preserve">  rozsah oprávnení a zodpovednosti vedúcich štátnych zamestnancov (ďalej len „vedúci zamestnanec“), pôsobnosť a vzájomné </w:t>
      </w:r>
      <w:r w:rsidRPr="003467CC">
        <w:rPr>
          <w:rFonts w:ascii="Times New Roman" w:hAnsi="Times New Roman"/>
          <w:sz w:val="24"/>
          <w:szCs w:val="24"/>
          <w:lang w:eastAsia="sk-SK"/>
        </w:rPr>
        <w:t>vzťahy organizačných útvarov ministerstva.</w:t>
      </w:r>
    </w:p>
    <w:p w:rsidR="00B01CA9" w:rsidRPr="00A946AC" w:rsidRDefault="00B01CA9" w:rsidP="00B01CA9">
      <w:pPr>
        <w:numPr>
          <w:ilvl w:val="0"/>
          <w:numId w:val="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Organizačný poriadok je záväzný pre všetkých štátnych zamestnancov a zamestnancov pri výkone práce vo verejnom záujme (ďalej len „zamestnanec“).</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2</w:t>
      </w:r>
      <w:r w:rsidRPr="00A946AC">
        <w:rPr>
          <w:rFonts w:ascii="Times New Roman" w:hAnsi="Times New Roman"/>
          <w:b/>
          <w:sz w:val="24"/>
          <w:szCs w:val="24"/>
          <w:lang w:eastAsia="sk-SK"/>
        </w:rPr>
        <w:br/>
        <w:t>Organizačné členenie ministerstva</w:t>
      </w:r>
    </w:p>
    <w:p w:rsidR="00B01CA9" w:rsidRPr="00A946AC" w:rsidRDefault="00B01CA9" w:rsidP="00B01CA9">
      <w:pPr>
        <w:numPr>
          <w:ilvl w:val="0"/>
          <w:numId w:val="2"/>
        </w:numPr>
        <w:spacing w:after="0" w:line="240" w:lineRule="auto"/>
        <w:rPr>
          <w:rFonts w:ascii="Times New Roman" w:hAnsi="Times New Roman"/>
          <w:sz w:val="24"/>
          <w:szCs w:val="24"/>
          <w:lang w:eastAsia="sk-SK"/>
        </w:rPr>
      </w:pPr>
      <w:r w:rsidRPr="00A946AC">
        <w:rPr>
          <w:rFonts w:ascii="Times New Roman" w:hAnsi="Times New Roman"/>
          <w:sz w:val="24"/>
          <w:szCs w:val="24"/>
          <w:lang w:eastAsia="sk-SK"/>
        </w:rPr>
        <w:t>Ministerstvo sa organizačne člení na tieto útvary:</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 ministra</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 štátneho tajomníka 1</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 štátneho tajomníka 2</w:t>
      </w:r>
      <w:r w:rsidR="00DB4B25">
        <w:rPr>
          <w:rFonts w:ascii="Times New Roman" w:hAnsi="Times New Roman"/>
          <w:sz w:val="24"/>
          <w:szCs w:val="24"/>
          <w:lang w:eastAsia="sk-SK"/>
        </w:rPr>
        <w:t>,</w:t>
      </w:r>
    </w:p>
    <w:p w:rsidR="00FF057F"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w:t>
      </w:r>
      <w:r w:rsidR="006E6745">
        <w:rPr>
          <w:rFonts w:ascii="Times New Roman" w:hAnsi="Times New Roman"/>
          <w:sz w:val="24"/>
          <w:szCs w:val="24"/>
          <w:lang w:eastAsia="sk-SK"/>
        </w:rPr>
        <w:t xml:space="preserve"> generálneho tajomníka</w:t>
      </w:r>
      <w:r w:rsidR="00311A36">
        <w:rPr>
          <w:rFonts w:ascii="Times New Roman" w:hAnsi="Times New Roman"/>
          <w:sz w:val="24"/>
          <w:szCs w:val="24"/>
          <w:lang w:eastAsia="sk-SK"/>
        </w:rPr>
        <w:t xml:space="preserve"> služobného úradu</w:t>
      </w:r>
      <w:r w:rsidR="006E6745">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FF057F" w:rsidRPr="00A946AC" w:rsidRDefault="00FF057F"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ministra</w:t>
      </w:r>
      <w:r w:rsidR="00DB4B25">
        <w:rPr>
          <w:rFonts w:ascii="Times New Roman" w:hAnsi="Times New Roman"/>
          <w:sz w:val="24"/>
          <w:szCs w:val="24"/>
          <w:lang w:eastAsia="sk-SK"/>
        </w:rPr>
        <w:t>,</w:t>
      </w:r>
    </w:p>
    <w:p w:rsidR="00B01CA9"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politická sekcia</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európskych  záležitostí</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hospodárskej spolupráce</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medzinárodných organizácií, rozvojovej a humanitárnej pomoci</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 xml:space="preserve">sekcia </w:t>
      </w:r>
      <w:r w:rsidR="002B6F2C">
        <w:rPr>
          <w:rFonts w:ascii="Times New Roman" w:hAnsi="Times New Roman"/>
          <w:sz w:val="24"/>
          <w:szCs w:val="24"/>
          <w:lang w:eastAsia="sk-SK"/>
        </w:rPr>
        <w:t>medzinárodno</w:t>
      </w:r>
      <w:r w:rsidRPr="00A946AC">
        <w:rPr>
          <w:rFonts w:ascii="Times New Roman" w:hAnsi="Times New Roman"/>
          <w:sz w:val="24"/>
          <w:szCs w:val="24"/>
          <w:lang w:eastAsia="sk-SK"/>
        </w:rPr>
        <w:t>právna</w:t>
      </w:r>
      <w:r w:rsidR="00CB54CF">
        <w:rPr>
          <w:rFonts w:ascii="Times New Roman" w:hAnsi="Times New Roman"/>
          <w:sz w:val="24"/>
          <w:szCs w:val="24"/>
          <w:lang w:eastAsia="sk-SK"/>
        </w:rPr>
        <w:t xml:space="preserve">, </w:t>
      </w:r>
      <w:r w:rsidRPr="00A946AC">
        <w:rPr>
          <w:rFonts w:ascii="Times New Roman" w:hAnsi="Times New Roman"/>
          <w:sz w:val="24"/>
          <w:szCs w:val="24"/>
          <w:lang w:eastAsia="sk-SK"/>
        </w:rPr>
        <w:t>konzulárna</w:t>
      </w:r>
      <w:r w:rsidR="00E86214">
        <w:rPr>
          <w:rFonts w:ascii="Times New Roman" w:hAnsi="Times New Roman"/>
          <w:sz w:val="24"/>
          <w:szCs w:val="24"/>
          <w:lang w:eastAsia="sk-SK"/>
        </w:rPr>
        <w:t xml:space="preserve"> a krízového manažmentu</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osobný úrad</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ekonomiky a všeobecnej správy</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bezpečnosti, spracovania a prenosu informácií</w:t>
      </w:r>
      <w:r w:rsidR="005A1E49">
        <w:rPr>
          <w:rFonts w:ascii="Times New Roman" w:hAnsi="Times New Roman"/>
          <w:sz w:val="24"/>
          <w:szCs w:val="24"/>
          <w:lang w:eastAsia="sk-SK"/>
        </w:rPr>
        <w:t>,</w:t>
      </w:r>
    </w:p>
    <w:p w:rsidR="00B01CA9" w:rsidRPr="00A946AC" w:rsidRDefault="00396923" w:rsidP="00597601">
      <w:pPr>
        <w:numPr>
          <w:ilvl w:val="1"/>
          <w:numId w:val="2"/>
        </w:numPr>
        <w:spacing w:after="0" w:line="240" w:lineRule="auto"/>
        <w:ind w:left="714" w:hanging="357"/>
        <w:rPr>
          <w:rFonts w:ascii="Times New Roman" w:hAnsi="Times New Roman"/>
          <w:sz w:val="24"/>
          <w:szCs w:val="24"/>
          <w:lang w:eastAsia="sk-SK"/>
        </w:rPr>
      </w:pPr>
      <w:r>
        <w:rPr>
          <w:rFonts w:ascii="Times New Roman" w:hAnsi="Times New Roman"/>
          <w:sz w:val="24"/>
          <w:szCs w:val="24"/>
          <w:lang w:eastAsia="sk-SK"/>
        </w:rPr>
        <w:lastRenderedPageBreak/>
        <w:t xml:space="preserve"> oddelenie</w:t>
      </w:r>
      <w:r w:rsidR="00B01CA9" w:rsidRPr="00A946AC">
        <w:rPr>
          <w:rFonts w:ascii="Times New Roman" w:hAnsi="Times New Roman"/>
          <w:sz w:val="24"/>
          <w:szCs w:val="24"/>
          <w:lang w:eastAsia="sk-SK"/>
        </w:rPr>
        <w:t xml:space="preserve"> vnútorného auditu</w:t>
      </w:r>
      <w:r w:rsidR="005A1E49">
        <w:rPr>
          <w:rFonts w:ascii="Times New Roman" w:hAnsi="Times New Roman"/>
          <w:sz w:val="24"/>
          <w:szCs w:val="24"/>
          <w:lang w:eastAsia="sk-SK"/>
        </w:rPr>
        <w:t>,</w:t>
      </w:r>
    </w:p>
    <w:p w:rsidR="00E027BA" w:rsidRPr="00A946AC" w:rsidRDefault="00E027BA" w:rsidP="00597601">
      <w:pPr>
        <w:numPr>
          <w:ilvl w:val="1"/>
          <w:numId w:val="2"/>
        </w:numPr>
        <w:spacing w:after="0" w:line="240" w:lineRule="auto"/>
        <w:ind w:left="714" w:hanging="357"/>
        <w:rPr>
          <w:rFonts w:ascii="Times New Roman" w:hAnsi="Times New Roman"/>
          <w:sz w:val="24"/>
          <w:szCs w:val="24"/>
          <w:lang w:eastAsia="sk-SK"/>
        </w:rPr>
      </w:pPr>
      <w:r>
        <w:rPr>
          <w:rFonts w:ascii="Times New Roman" w:hAnsi="Times New Roman"/>
          <w:sz w:val="24"/>
          <w:szCs w:val="24"/>
          <w:lang w:eastAsia="sk-SK"/>
        </w:rPr>
        <w:t>odbor legislatívno-právny.</w:t>
      </w:r>
    </w:p>
    <w:p w:rsidR="00B01CA9" w:rsidRPr="00A946AC" w:rsidRDefault="00B01CA9" w:rsidP="00B01CA9">
      <w:pPr>
        <w:numPr>
          <w:ilvl w:val="0"/>
          <w:numId w:val="2"/>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Osobitným organizačným útvarom ministerstva, ktorý vykonáva diplomatické funkcie alebo konzulárne funkcie v zahraničí je zastupiteľský úrad Slovenskej republiky</w:t>
      </w:r>
      <w:r w:rsidRPr="00A946AC">
        <w:rPr>
          <w:rFonts w:ascii="Times New Roman" w:hAnsi="Times New Roman"/>
          <w:sz w:val="24"/>
          <w:szCs w:val="24"/>
          <w:vertAlign w:val="superscript"/>
          <w:lang w:eastAsia="sk-SK"/>
        </w:rPr>
        <w:footnoteReference w:id="2"/>
      </w:r>
      <w:r w:rsidR="005A1E49">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(ďalej len „zastupiteľský úrad“).</w:t>
      </w:r>
    </w:p>
    <w:p w:rsidR="00B01CA9" w:rsidRPr="00A946AC" w:rsidRDefault="00B01CA9" w:rsidP="00B01CA9">
      <w:pPr>
        <w:spacing w:after="0" w:line="240" w:lineRule="auto"/>
        <w:rPr>
          <w:rFonts w:ascii="Times New Roman" w:hAnsi="Times New Roman"/>
          <w:sz w:val="24"/>
          <w:szCs w:val="24"/>
          <w:lang w:eastAsia="sk-SK"/>
        </w:rPr>
      </w:pPr>
    </w:p>
    <w:p w:rsidR="00B01CA9" w:rsidRPr="00A946AC" w:rsidRDefault="00B01CA9" w:rsidP="00597601">
      <w:pPr>
        <w:numPr>
          <w:ilvl w:val="0"/>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Zastupiteľský úrad je:</w:t>
      </w:r>
    </w:p>
    <w:p w:rsidR="00B01CA9" w:rsidRPr="00A946AC"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diplomatická misia</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 xml:space="preserve">stála misia pri medzinárodnej organizácii alebo medzinárodnom zoskupení (ďalej len </w:t>
      </w:r>
      <w:r w:rsidRPr="00A946AC">
        <w:rPr>
          <w:rFonts w:ascii="Times New Roman" w:hAnsi="Times New Roman"/>
          <w:sz w:val="24"/>
          <w:szCs w:val="24"/>
          <w:lang w:eastAsia="sk-SK"/>
        </w:rPr>
        <w:br/>
        <w:t>„stála misia“)</w:t>
      </w:r>
      <w:r w:rsidR="00CE177F">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konzulárny úrad</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osobitná misia</w:t>
      </w:r>
      <w:r w:rsidR="00734EF1">
        <w:rPr>
          <w:rFonts w:ascii="Times New Roman" w:hAnsi="Times New Roman"/>
          <w:sz w:val="24"/>
          <w:szCs w:val="24"/>
          <w:lang w:eastAsia="sk-SK"/>
        </w:rPr>
        <w:t>.</w:t>
      </w:r>
      <w:r w:rsidRPr="00A946AC">
        <w:rPr>
          <w:rFonts w:ascii="Times New Roman" w:hAnsi="Times New Roman"/>
          <w:sz w:val="24"/>
          <w:szCs w:val="24"/>
          <w:vertAlign w:val="superscript"/>
          <w:lang w:eastAsia="sk-SK"/>
        </w:rPr>
        <w:footnoteReference w:id="3"/>
      </w:r>
      <w:r w:rsidR="005A1E49">
        <w:rPr>
          <w:rFonts w:ascii="Times New Roman" w:hAnsi="Times New Roman"/>
          <w:sz w:val="24"/>
          <w:szCs w:val="24"/>
          <w:vertAlign w:val="superscript"/>
          <w:lang w:eastAsia="sk-SK"/>
        </w:rPr>
        <w:t>)</w:t>
      </w:r>
    </w:p>
    <w:p w:rsidR="00BB4F39" w:rsidRDefault="00BB4F39" w:rsidP="00BB4F39">
      <w:pPr>
        <w:spacing w:after="0" w:line="240" w:lineRule="auto"/>
        <w:rPr>
          <w:rFonts w:ascii="Times New Roman" w:hAnsi="Times New Roman"/>
          <w:sz w:val="24"/>
          <w:szCs w:val="24"/>
          <w:lang w:eastAsia="sk-SK"/>
        </w:rPr>
      </w:pPr>
    </w:p>
    <w:p w:rsidR="00AD42D4" w:rsidRPr="005A1E49" w:rsidRDefault="00B01CA9" w:rsidP="00295D03">
      <w:pPr>
        <w:spacing w:after="0" w:line="240" w:lineRule="auto"/>
        <w:jc w:val="both"/>
        <w:rPr>
          <w:rFonts w:ascii="Times New Roman" w:hAnsi="Times New Roman"/>
          <w:color w:val="FF0000"/>
          <w:sz w:val="24"/>
          <w:szCs w:val="24"/>
          <w:lang w:eastAsia="sk-SK"/>
        </w:rPr>
      </w:pPr>
      <w:r w:rsidRPr="00EE08DD">
        <w:rPr>
          <w:rFonts w:ascii="Times New Roman" w:hAnsi="Times New Roman"/>
          <w:sz w:val="24"/>
          <w:szCs w:val="24"/>
          <w:lang w:eastAsia="sk-SK"/>
        </w:rPr>
        <w:t xml:space="preserve">(4) </w:t>
      </w:r>
      <w:r w:rsidR="00AD0ACA">
        <w:rPr>
          <w:rFonts w:ascii="Times New Roman" w:hAnsi="Times New Roman"/>
          <w:sz w:val="24"/>
          <w:szCs w:val="24"/>
          <w:lang w:eastAsia="sk-SK"/>
        </w:rPr>
        <w:t xml:space="preserve">Osobitným </w:t>
      </w:r>
      <w:r w:rsidR="00B27814">
        <w:rPr>
          <w:rFonts w:ascii="Times New Roman" w:hAnsi="Times New Roman"/>
          <w:sz w:val="24"/>
          <w:szCs w:val="24"/>
          <w:lang w:eastAsia="sk-SK"/>
        </w:rPr>
        <w:t>organizačným útvarom je</w:t>
      </w:r>
      <w:r w:rsidR="00AD0ACA">
        <w:rPr>
          <w:rFonts w:ascii="Times New Roman" w:hAnsi="Times New Roman"/>
          <w:sz w:val="24"/>
          <w:szCs w:val="24"/>
          <w:lang w:eastAsia="sk-SK"/>
        </w:rPr>
        <w:t xml:space="preserve"> </w:t>
      </w:r>
      <w:r w:rsidR="00C504EE" w:rsidRPr="00EE08DD">
        <w:rPr>
          <w:rFonts w:ascii="Times New Roman" w:hAnsi="Times New Roman"/>
          <w:sz w:val="24"/>
          <w:szCs w:val="24"/>
          <w:lang w:eastAsia="sk-SK"/>
        </w:rPr>
        <w:t>Slovenský inštitút v</w:t>
      </w:r>
      <w:r w:rsidR="005A1E49">
        <w:rPr>
          <w:rFonts w:ascii="Times New Roman" w:hAnsi="Times New Roman"/>
          <w:sz w:val="24"/>
          <w:szCs w:val="24"/>
          <w:lang w:eastAsia="sk-SK"/>
        </w:rPr>
        <w:t> </w:t>
      </w:r>
      <w:r w:rsidR="00C504EE" w:rsidRPr="00EE08DD">
        <w:rPr>
          <w:rFonts w:ascii="Times New Roman" w:hAnsi="Times New Roman"/>
          <w:sz w:val="24"/>
          <w:szCs w:val="24"/>
          <w:lang w:eastAsia="sk-SK"/>
        </w:rPr>
        <w:t>zmysle</w:t>
      </w:r>
      <w:r w:rsidR="005A1E49">
        <w:rPr>
          <w:rFonts w:ascii="Times New Roman" w:hAnsi="Times New Roman"/>
          <w:sz w:val="24"/>
          <w:szCs w:val="24"/>
          <w:lang w:eastAsia="sk-SK"/>
        </w:rPr>
        <w:t xml:space="preserve"> </w:t>
      </w:r>
      <w:r w:rsidR="00C504EE" w:rsidRPr="00EE08DD">
        <w:rPr>
          <w:rFonts w:ascii="Times New Roman" w:hAnsi="Times New Roman"/>
          <w:sz w:val="24"/>
          <w:szCs w:val="24"/>
          <w:lang w:eastAsia="sk-SK"/>
        </w:rPr>
        <w:t xml:space="preserve"> osobitných</w:t>
      </w:r>
      <w:r w:rsidR="005A1E49">
        <w:rPr>
          <w:rFonts w:ascii="Times New Roman" w:hAnsi="Times New Roman"/>
          <w:sz w:val="24"/>
          <w:szCs w:val="24"/>
          <w:lang w:eastAsia="sk-SK"/>
        </w:rPr>
        <w:t xml:space="preserve"> </w:t>
      </w:r>
      <w:r w:rsidR="00C504EE" w:rsidRPr="00EE08DD">
        <w:rPr>
          <w:rFonts w:ascii="Times New Roman" w:hAnsi="Times New Roman"/>
          <w:sz w:val="24"/>
          <w:szCs w:val="24"/>
          <w:lang w:eastAsia="sk-SK"/>
        </w:rPr>
        <w:t xml:space="preserve"> </w:t>
      </w:r>
      <w:r w:rsidR="008D459D">
        <w:rPr>
          <w:rFonts w:ascii="Times New Roman" w:hAnsi="Times New Roman"/>
          <w:sz w:val="24"/>
          <w:szCs w:val="24"/>
          <w:lang w:eastAsia="sk-SK"/>
        </w:rPr>
        <w:t xml:space="preserve">vnútorných </w:t>
      </w:r>
      <w:r w:rsidR="00C504EE" w:rsidRPr="00EE08DD">
        <w:rPr>
          <w:rFonts w:ascii="Times New Roman" w:hAnsi="Times New Roman"/>
          <w:sz w:val="24"/>
          <w:szCs w:val="24"/>
          <w:lang w:eastAsia="sk-SK"/>
        </w:rPr>
        <w:t>predpisov</w:t>
      </w:r>
      <w:r w:rsidR="00734EF1">
        <w:rPr>
          <w:rFonts w:ascii="Times New Roman" w:hAnsi="Times New Roman"/>
          <w:sz w:val="24"/>
          <w:szCs w:val="24"/>
          <w:lang w:eastAsia="sk-SK"/>
        </w:rPr>
        <w:t>.</w:t>
      </w:r>
      <w:r w:rsidR="00C504EE" w:rsidRPr="00EE08DD">
        <w:rPr>
          <w:rFonts w:ascii="Times New Roman" w:hAnsi="Times New Roman"/>
          <w:strike/>
          <w:sz w:val="24"/>
          <w:szCs w:val="24"/>
          <w:vertAlign w:val="superscript"/>
          <w:lang w:eastAsia="sk-SK"/>
        </w:rPr>
        <w:t xml:space="preserve"> </w:t>
      </w:r>
      <w:r w:rsidRPr="00D0241B">
        <w:rPr>
          <w:rFonts w:ascii="Times New Roman" w:hAnsi="Times New Roman"/>
          <w:strike/>
          <w:color w:val="000000"/>
          <w:sz w:val="24"/>
          <w:szCs w:val="24"/>
          <w:vertAlign w:val="superscript"/>
          <w:lang w:eastAsia="sk-SK"/>
        </w:rPr>
        <w:footnoteReference w:id="4"/>
      </w:r>
      <w:r w:rsidR="005A1E49">
        <w:rPr>
          <w:rFonts w:ascii="Times New Roman" w:hAnsi="Times New Roman"/>
          <w:strike/>
          <w:sz w:val="24"/>
          <w:szCs w:val="24"/>
          <w:vertAlign w:val="superscript"/>
          <w:lang w:eastAsia="sk-SK"/>
        </w:rPr>
        <w:t>)</w:t>
      </w:r>
    </w:p>
    <w:p w:rsidR="002B26BE" w:rsidRDefault="002B26BE" w:rsidP="00D04297">
      <w:pPr>
        <w:spacing w:after="0" w:line="240" w:lineRule="auto"/>
        <w:jc w:val="center"/>
        <w:rPr>
          <w:rFonts w:ascii="Times New Roman" w:hAnsi="Times New Roman"/>
          <w:b/>
          <w:sz w:val="24"/>
          <w:szCs w:val="24"/>
          <w:lang w:eastAsia="sk-SK"/>
        </w:rPr>
      </w:pPr>
    </w:p>
    <w:p w:rsidR="00B01CA9" w:rsidRPr="00A946AC" w:rsidRDefault="00B01CA9" w:rsidP="00D04297">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3</w:t>
      </w:r>
      <w:r w:rsidRPr="00A946AC">
        <w:rPr>
          <w:rFonts w:ascii="Times New Roman" w:hAnsi="Times New Roman"/>
          <w:b/>
          <w:sz w:val="24"/>
          <w:szCs w:val="24"/>
          <w:lang w:eastAsia="sk-SK"/>
        </w:rPr>
        <w:br/>
        <w:t>Právnické osoby v pôsobnosti ministerstva</w:t>
      </w:r>
    </w:p>
    <w:p w:rsidR="002B26BE" w:rsidRDefault="00B14214" w:rsidP="00913931">
      <w:pPr>
        <w:spacing w:after="0" w:line="240" w:lineRule="auto"/>
        <w:ind w:left="426" w:hanging="142"/>
        <w:rPr>
          <w:rFonts w:ascii="Times New Roman" w:hAnsi="Times New Roman"/>
          <w:sz w:val="24"/>
          <w:szCs w:val="24"/>
          <w:lang w:eastAsia="sk-SK"/>
        </w:rPr>
      </w:pPr>
      <w:r w:rsidRPr="00A946AC">
        <w:rPr>
          <w:rFonts w:ascii="Times New Roman" w:hAnsi="Times New Roman"/>
          <w:sz w:val="24"/>
          <w:szCs w:val="24"/>
          <w:lang w:eastAsia="sk-SK"/>
        </w:rPr>
        <w:t>Ministerstvo</w:t>
      </w:r>
    </w:p>
    <w:p w:rsidR="002B26BE" w:rsidRDefault="00913931" w:rsidP="00913931">
      <w:pPr>
        <w:spacing w:after="0" w:line="240" w:lineRule="auto"/>
        <w:ind w:left="426" w:hanging="142"/>
        <w:rPr>
          <w:rFonts w:ascii="Times New Roman" w:hAnsi="Times New Roman"/>
          <w:sz w:val="24"/>
          <w:szCs w:val="24"/>
          <w:lang w:eastAsia="sk-SK"/>
        </w:rPr>
      </w:pPr>
      <w:r>
        <w:rPr>
          <w:rFonts w:ascii="Times New Roman" w:hAnsi="Times New Roman"/>
          <w:sz w:val="24"/>
          <w:szCs w:val="24"/>
          <w:lang w:eastAsia="sk-SK"/>
        </w:rPr>
        <w:t>(1)</w:t>
      </w:r>
      <w:r w:rsidR="00BB0F98">
        <w:rPr>
          <w:rFonts w:ascii="Times New Roman" w:hAnsi="Times New Roman"/>
          <w:sz w:val="24"/>
          <w:szCs w:val="24"/>
          <w:lang w:eastAsia="sk-SK"/>
        </w:rPr>
        <w:t xml:space="preserve"> J</w:t>
      </w:r>
      <w:r w:rsidR="00F429A1" w:rsidRPr="00C930A8">
        <w:rPr>
          <w:rFonts w:ascii="Times New Roman" w:hAnsi="Times New Roman"/>
          <w:sz w:val="24"/>
          <w:szCs w:val="24"/>
          <w:lang w:eastAsia="sk-SK"/>
        </w:rPr>
        <w:t>e</w:t>
      </w:r>
      <w:r w:rsidR="00F429A1">
        <w:rPr>
          <w:rFonts w:ascii="Times New Roman" w:hAnsi="Times New Roman"/>
          <w:sz w:val="24"/>
          <w:szCs w:val="24"/>
          <w:lang w:eastAsia="sk-SK"/>
        </w:rPr>
        <w:t xml:space="preserve"> </w:t>
      </w:r>
      <w:r w:rsidR="00B17379">
        <w:rPr>
          <w:rFonts w:ascii="Times New Roman" w:hAnsi="Times New Roman"/>
          <w:sz w:val="24"/>
          <w:szCs w:val="24"/>
          <w:lang w:eastAsia="sk-SK"/>
        </w:rPr>
        <w:t>zriaď</w:t>
      </w:r>
      <w:r w:rsidR="00B14214" w:rsidRPr="00A946AC">
        <w:rPr>
          <w:rFonts w:ascii="Times New Roman" w:hAnsi="Times New Roman"/>
          <w:sz w:val="24"/>
          <w:szCs w:val="24"/>
          <w:lang w:eastAsia="sk-SK"/>
        </w:rPr>
        <w:t>ovateľom</w:t>
      </w:r>
      <w:r>
        <w:rPr>
          <w:rFonts w:ascii="Times New Roman" w:hAnsi="Times New Roman"/>
          <w:sz w:val="24"/>
          <w:szCs w:val="24"/>
          <w:lang w:eastAsia="sk-SK"/>
        </w:rPr>
        <w:t>:</w:t>
      </w:r>
      <w:r w:rsidR="00B14214" w:rsidRPr="00A946AC">
        <w:rPr>
          <w:rFonts w:ascii="Times New Roman" w:hAnsi="Times New Roman"/>
          <w:sz w:val="24"/>
          <w:szCs w:val="24"/>
          <w:lang w:eastAsia="sk-SK"/>
        </w:rPr>
        <w:t xml:space="preserve"> </w:t>
      </w:r>
      <w:r>
        <w:rPr>
          <w:rFonts w:ascii="Times New Roman" w:hAnsi="Times New Roman"/>
          <w:sz w:val="24"/>
          <w:szCs w:val="24"/>
          <w:lang w:eastAsia="sk-SK"/>
        </w:rPr>
        <w:tab/>
      </w:r>
    </w:p>
    <w:p w:rsidR="00B01CA9" w:rsidRPr="00A946AC" w:rsidRDefault="00913931" w:rsidP="002B26BE">
      <w:pPr>
        <w:spacing w:after="0" w:line="240" w:lineRule="auto"/>
        <w:ind w:left="426" w:firstLine="283"/>
        <w:rPr>
          <w:rFonts w:ascii="Times New Roman" w:hAnsi="Times New Roman"/>
          <w:sz w:val="24"/>
          <w:szCs w:val="24"/>
          <w:lang w:eastAsia="sk-SK"/>
        </w:rPr>
      </w:pPr>
      <w:r>
        <w:rPr>
          <w:rFonts w:ascii="Times New Roman" w:hAnsi="Times New Roman"/>
          <w:sz w:val="24"/>
          <w:szCs w:val="24"/>
          <w:lang w:eastAsia="sk-SK"/>
        </w:rPr>
        <w:t xml:space="preserve">a) </w:t>
      </w:r>
      <w:r w:rsidR="00B01CA9" w:rsidRPr="00A946AC">
        <w:rPr>
          <w:rFonts w:ascii="Times New Roman" w:hAnsi="Times New Roman"/>
          <w:sz w:val="24"/>
          <w:szCs w:val="24"/>
          <w:lang w:eastAsia="sk-SK"/>
        </w:rPr>
        <w:t>Správ</w:t>
      </w:r>
      <w:r w:rsidR="00F429A1">
        <w:rPr>
          <w:rFonts w:ascii="Times New Roman" w:hAnsi="Times New Roman"/>
          <w:sz w:val="24"/>
          <w:szCs w:val="24"/>
          <w:lang w:eastAsia="sk-SK"/>
        </w:rPr>
        <w:t>y</w:t>
      </w:r>
      <w:r w:rsidR="00B01CA9" w:rsidRPr="00A946AC">
        <w:rPr>
          <w:rFonts w:ascii="Times New Roman" w:hAnsi="Times New Roman"/>
          <w:sz w:val="24"/>
          <w:szCs w:val="24"/>
          <w:lang w:eastAsia="sk-SK"/>
        </w:rPr>
        <w:t xml:space="preserve"> účelových zariadení (SÚZA)</w:t>
      </w:r>
      <w:r w:rsidR="007A154F" w:rsidRPr="007A154F">
        <w:rPr>
          <w:rFonts w:ascii="Times New Roman" w:hAnsi="Times New Roman"/>
          <w:sz w:val="24"/>
          <w:szCs w:val="24"/>
          <w:lang w:eastAsia="sk-SK"/>
        </w:rPr>
        <w:t>,</w:t>
      </w:r>
      <w:r w:rsidR="00AA2824">
        <w:rPr>
          <w:rStyle w:val="FootnoteReference"/>
          <w:rFonts w:ascii="Times New Roman" w:hAnsi="Times New Roman"/>
          <w:sz w:val="24"/>
          <w:szCs w:val="24"/>
          <w:lang w:eastAsia="sk-SK"/>
        </w:rPr>
        <w:footnoteReference w:id="5"/>
      </w:r>
      <w:r w:rsidR="007A154F">
        <w:rPr>
          <w:rFonts w:ascii="Times New Roman" w:hAnsi="Times New Roman"/>
          <w:sz w:val="24"/>
          <w:szCs w:val="24"/>
          <w:vertAlign w:val="superscript"/>
          <w:lang w:eastAsia="sk-SK"/>
        </w:rPr>
        <w:t>)</w:t>
      </w:r>
      <w:r w:rsidR="007A154F" w:rsidRPr="007A154F">
        <w:t xml:space="preserve"> </w:t>
      </w:r>
    </w:p>
    <w:p w:rsidR="00913931" w:rsidRDefault="00913931" w:rsidP="00913931">
      <w:pPr>
        <w:spacing w:after="0" w:line="240" w:lineRule="auto"/>
        <w:rPr>
          <w:rFonts w:ascii="Times New Roman" w:hAnsi="Times New Roman"/>
          <w:sz w:val="24"/>
          <w:szCs w:val="24"/>
          <w:lang w:eastAsia="sk-SK"/>
        </w:rPr>
      </w:pPr>
      <w:r>
        <w:rPr>
          <w:rFonts w:ascii="Times New Roman" w:hAnsi="Times New Roman"/>
          <w:sz w:val="24"/>
          <w:szCs w:val="24"/>
          <w:lang w:eastAsia="sk-SK"/>
        </w:rPr>
        <w:tab/>
        <w:t>b)</w:t>
      </w:r>
      <w:r w:rsidR="00B01CA9" w:rsidRPr="00A946AC">
        <w:rPr>
          <w:rFonts w:ascii="Times New Roman" w:hAnsi="Times New Roman"/>
          <w:sz w:val="24"/>
          <w:szCs w:val="24"/>
          <w:lang w:eastAsia="sk-SK"/>
        </w:rPr>
        <w:t>Slovensk</w:t>
      </w:r>
      <w:r w:rsidR="00F429A1">
        <w:rPr>
          <w:rFonts w:ascii="Times New Roman" w:hAnsi="Times New Roman"/>
          <w:sz w:val="24"/>
          <w:szCs w:val="24"/>
          <w:lang w:eastAsia="sk-SK"/>
        </w:rPr>
        <w:t>ej</w:t>
      </w:r>
      <w:r w:rsidR="00B01CA9" w:rsidRPr="00A946AC">
        <w:rPr>
          <w:rFonts w:ascii="Times New Roman" w:hAnsi="Times New Roman"/>
          <w:sz w:val="24"/>
          <w:szCs w:val="24"/>
          <w:lang w:eastAsia="sk-SK"/>
        </w:rPr>
        <w:t xml:space="preserve"> agentúr</w:t>
      </w:r>
      <w:r w:rsidR="00F429A1">
        <w:rPr>
          <w:rFonts w:ascii="Times New Roman" w:hAnsi="Times New Roman"/>
          <w:sz w:val="24"/>
          <w:szCs w:val="24"/>
          <w:lang w:eastAsia="sk-SK"/>
        </w:rPr>
        <w:t>y</w:t>
      </w:r>
      <w:r w:rsidR="00B01CA9" w:rsidRPr="00A946AC">
        <w:rPr>
          <w:rFonts w:ascii="Times New Roman" w:hAnsi="Times New Roman"/>
          <w:sz w:val="24"/>
          <w:szCs w:val="24"/>
          <w:lang w:eastAsia="sk-SK"/>
        </w:rPr>
        <w:t xml:space="preserve"> pre medzinárodnú rozvojovú spoluprácu (SAMRS)</w:t>
      </w:r>
      <w:r w:rsidR="007A154F">
        <w:rPr>
          <w:rFonts w:ascii="Times New Roman" w:hAnsi="Times New Roman"/>
          <w:sz w:val="24"/>
          <w:szCs w:val="24"/>
          <w:lang w:eastAsia="sk-SK"/>
        </w:rPr>
        <w:t>,</w:t>
      </w:r>
      <w:r w:rsidR="00AA2824">
        <w:rPr>
          <w:rStyle w:val="FootnoteReference"/>
          <w:rFonts w:ascii="Times New Roman" w:hAnsi="Times New Roman"/>
          <w:sz w:val="24"/>
          <w:szCs w:val="24"/>
          <w:lang w:eastAsia="sk-SK"/>
        </w:rPr>
        <w:footnoteReference w:id="6"/>
      </w:r>
      <w:r w:rsidR="007A154F">
        <w:rPr>
          <w:rFonts w:ascii="Times New Roman" w:hAnsi="Times New Roman"/>
          <w:sz w:val="24"/>
          <w:szCs w:val="24"/>
          <w:vertAlign w:val="superscript"/>
          <w:lang w:eastAsia="sk-SK"/>
        </w:rPr>
        <w:t>)</w:t>
      </w:r>
    </w:p>
    <w:p w:rsidR="002B26BE" w:rsidRDefault="002B26BE" w:rsidP="000B1486">
      <w:pPr>
        <w:spacing w:after="0" w:line="240" w:lineRule="auto"/>
        <w:ind w:firstLine="284"/>
        <w:rPr>
          <w:rFonts w:ascii="Times New Roman" w:hAnsi="Times New Roman"/>
          <w:sz w:val="24"/>
          <w:szCs w:val="24"/>
          <w:lang w:eastAsia="sk-SK"/>
        </w:rPr>
      </w:pPr>
    </w:p>
    <w:p w:rsidR="00913931" w:rsidRDefault="00913931" w:rsidP="000B1486">
      <w:pPr>
        <w:spacing w:after="0" w:line="240" w:lineRule="auto"/>
        <w:ind w:firstLine="284"/>
        <w:rPr>
          <w:rFonts w:ascii="Times New Roman" w:hAnsi="Times New Roman"/>
          <w:sz w:val="24"/>
          <w:szCs w:val="24"/>
          <w:lang w:eastAsia="sk-SK"/>
        </w:rPr>
      </w:pPr>
      <w:r>
        <w:rPr>
          <w:rFonts w:ascii="Times New Roman" w:hAnsi="Times New Roman"/>
          <w:sz w:val="24"/>
          <w:szCs w:val="24"/>
          <w:lang w:eastAsia="sk-SK"/>
        </w:rPr>
        <w:t>(2)</w:t>
      </w:r>
      <w:r w:rsidR="00BB0F98">
        <w:rPr>
          <w:rFonts w:ascii="Times New Roman" w:hAnsi="Times New Roman"/>
          <w:sz w:val="24"/>
          <w:szCs w:val="24"/>
          <w:lang w:eastAsia="sk-SK"/>
        </w:rPr>
        <w:t xml:space="preserve"> P</w:t>
      </w:r>
      <w:r w:rsidR="00956024" w:rsidRPr="00A946AC">
        <w:rPr>
          <w:rFonts w:ascii="Times New Roman" w:hAnsi="Times New Roman"/>
          <w:sz w:val="24"/>
          <w:szCs w:val="24"/>
          <w:lang w:eastAsia="sk-SK"/>
        </w:rPr>
        <w:t>lní funkciu</w:t>
      </w:r>
      <w:r>
        <w:rPr>
          <w:rFonts w:ascii="Times New Roman" w:hAnsi="Times New Roman"/>
          <w:sz w:val="24"/>
          <w:szCs w:val="24"/>
          <w:lang w:eastAsia="sk-SK"/>
        </w:rPr>
        <w:t>:</w:t>
      </w:r>
      <w:r w:rsidR="00956024" w:rsidRPr="00A946AC">
        <w:rPr>
          <w:rFonts w:ascii="Times New Roman" w:hAnsi="Times New Roman"/>
          <w:sz w:val="24"/>
          <w:szCs w:val="24"/>
          <w:lang w:eastAsia="sk-SK"/>
        </w:rPr>
        <w:t xml:space="preserve"> </w:t>
      </w:r>
    </w:p>
    <w:p w:rsidR="00956024" w:rsidRPr="00A946AC" w:rsidRDefault="00913931" w:rsidP="000B1486">
      <w:pPr>
        <w:spacing w:after="0" w:line="240" w:lineRule="auto"/>
        <w:ind w:firstLine="708"/>
        <w:rPr>
          <w:rFonts w:ascii="Times New Roman" w:hAnsi="Times New Roman"/>
          <w:sz w:val="24"/>
          <w:szCs w:val="24"/>
          <w:lang w:eastAsia="sk-SK"/>
        </w:rPr>
      </w:pPr>
      <w:r>
        <w:rPr>
          <w:rFonts w:ascii="Times New Roman" w:hAnsi="Times New Roman"/>
          <w:sz w:val="24"/>
          <w:szCs w:val="24"/>
          <w:lang w:eastAsia="sk-SK"/>
        </w:rPr>
        <w:t xml:space="preserve">a) </w:t>
      </w:r>
      <w:r w:rsidR="00956024" w:rsidRPr="00A946AC">
        <w:rPr>
          <w:rFonts w:ascii="Times New Roman" w:hAnsi="Times New Roman"/>
          <w:sz w:val="24"/>
          <w:szCs w:val="24"/>
          <w:lang w:eastAsia="sk-SK"/>
        </w:rPr>
        <w:t>zria</w:t>
      </w:r>
      <w:r w:rsidR="00B17379">
        <w:rPr>
          <w:rFonts w:ascii="Times New Roman" w:hAnsi="Times New Roman"/>
          <w:sz w:val="24"/>
          <w:szCs w:val="24"/>
          <w:lang w:eastAsia="sk-SK"/>
        </w:rPr>
        <w:t>ď</w:t>
      </w:r>
      <w:r w:rsidR="00956024" w:rsidRPr="00A946AC">
        <w:rPr>
          <w:rFonts w:ascii="Times New Roman" w:hAnsi="Times New Roman"/>
          <w:sz w:val="24"/>
          <w:szCs w:val="24"/>
          <w:lang w:eastAsia="sk-SK"/>
        </w:rPr>
        <w:t>ovateľa</w:t>
      </w:r>
      <w:r w:rsidR="00F429A1" w:rsidRPr="00F429A1">
        <w:rPr>
          <w:rFonts w:ascii="Times New Roman" w:hAnsi="Times New Roman"/>
          <w:sz w:val="24"/>
          <w:szCs w:val="24"/>
          <w:lang w:eastAsia="sk-SK"/>
        </w:rPr>
        <w:t xml:space="preserve"> </w:t>
      </w:r>
      <w:r w:rsidR="00F429A1" w:rsidRPr="00A946AC">
        <w:rPr>
          <w:rFonts w:ascii="Times New Roman" w:hAnsi="Times New Roman"/>
          <w:sz w:val="24"/>
          <w:szCs w:val="24"/>
          <w:lang w:eastAsia="sk-SK"/>
        </w:rPr>
        <w:t>Úrad</w:t>
      </w:r>
      <w:r w:rsidR="00F429A1">
        <w:rPr>
          <w:rFonts w:ascii="Times New Roman" w:hAnsi="Times New Roman"/>
          <w:sz w:val="24"/>
          <w:szCs w:val="24"/>
          <w:lang w:eastAsia="sk-SK"/>
        </w:rPr>
        <w:t>u</w:t>
      </w:r>
      <w:r w:rsidR="00F429A1" w:rsidRPr="00A946AC">
        <w:rPr>
          <w:rFonts w:ascii="Times New Roman" w:hAnsi="Times New Roman"/>
          <w:sz w:val="24"/>
          <w:szCs w:val="24"/>
          <w:lang w:eastAsia="sk-SK"/>
        </w:rPr>
        <w:t xml:space="preserve"> pre Slovákov žijúcich v</w:t>
      </w:r>
      <w:r w:rsidR="00F429A1">
        <w:rPr>
          <w:rFonts w:ascii="Times New Roman" w:hAnsi="Times New Roman"/>
          <w:sz w:val="24"/>
          <w:szCs w:val="24"/>
          <w:lang w:eastAsia="sk-SK"/>
        </w:rPr>
        <w:t> </w:t>
      </w:r>
      <w:r w:rsidR="00F429A1" w:rsidRPr="00A946AC">
        <w:rPr>
          <w:rFonts w:ascii="Times New Roman" w:hAnsi="Times New Roman"/>
          <w:sz w:val="24"/>
          <w:szCs w:val="24"/>
          <w:lang w:eastAsia="sk-SK"/>
        </w:rPr>
        <w:t>zahraničí</w:t>
      </w:r>
      <w:r w:rsidR="00F429A1">
        <w:rPr>
          <w:rFonts w:ascii="Times New Roman" w:hAnsi="Times New Roman"/>
          <w:sz w:val="24"/>
          <w:szCs w:val="24"/>
          <w:lang w:eastAsia="sk-SK"/>
        </w:rPr>
        <w:t xml:space="preserve"> (ÚSŽZ)</w:t>
      </w:r>
      <w:r w:rsidR="007A154F">
        <w:rPr>
          <w:rFonts w:ascii="Times New Roman" w:hAnsi="Times New Roman"/>
          <w:sz w:val="24"/>
          <w:szCs w:val="24"/>
          <w:lang w:eastAsia="sk-SK"/>
        </w:rPr>
        <w:t>,</w:t>
      </w:r>
      <w:r w:rsidR="00240FE0">
        <w:rPr>
          <w:rFonts w:ascii="Times New Roman" w:hAnsi="Times New Roman"/>
          <w:sz w:val="24"/>
          <w:szCs w:val="24"/>
          <w:vertAlign w:val="superscript"/>
          <w:lang w:eastAsia="sk-SK"/>
        </w:rPr>
        <w:t>6</w:t>
      </w:r>
      <w:r w:rsidR="007A154F">
        <w:rPr>
          <w:rFonts w:ascii="Times New Roman" w:hAnsi="Times New Roman"/>
          <w:sz w:val="24"/>
          <w:szCs w:val="24"/>
          <w:vertAlign w:val="superscript"/>
          <w:lang w:eastAsia="sk-SK"/>
        </w:rPr>
        <w:t>)</w:t>
      </w:r>
    </w:p>
    <w:p w:rsidR="00F429A1" w:rsidRPr="00A946AC" w:rsidRDefault="00913931" w:rsidP="002B26BE">
      <w:pPr>
        <w:spacing w:after="0" w:line="240" w:lineRule="auto"/>
        <w:ind w:left="360" w:firstLine="349"/>
        <w:rPr>
          <w:rFonts w:ascii="Times New Roman" w:hAnsi="Times New Roman"/>
          <w:sz w:val="24"/>
          <w:szCs w:val="24"/>
          <w:lang w:eastAsia="sk-SK"/>
        </w:rPr>
      </w:pPr>
      <w:r>
        <w:rPr>
          <w:rFonts w:ascii="Times New Roman" w:hAnsi="Times New Roman"/>
          <w:sz w:val="24"/>
          <w:szCs w:val="24"/>
          <w:lang w:eastAsia="sk-SK"/>
        </w:rPr>
        <w:t xml:space="preserve">b) </w:t>
      </w:r>
      <w:r w:rsidR="00956024" w:rsidRPr="00A946AC">
        <w:rPr>
          <w:rFonts w:ascii="Times New Roman" w:hAnsi="Times New Roman"/>
          <w:sz w:val="24"/>
          <w:szCs w:val="24"/>
          <w:lang w:eastAsia="sk-SK"/>
        </w:rPr>
        <w:t>zakladateľa</w:t>
      </w:r>
      <w:r w:rsidR="00F429A1" w:rsidRPr="00F429A1">
        <w:rPr>
          <w:rFonts w:ascii="Times New Roman" w:hAnsi="Times New Roman"/>
          <w:sz w:val="24"/>
          <w:szCs w:val="24"/>
          <w:lang w:eastAsia="sk-SK"/>
        </w:rPr>
        <w:t xml:space="preserve"> </w:t>
      </w:r>
      <w:r w:rsidR="00260BC8">
        <w:rPr>
          <w:rFonts w:ascii="Times New Roman" w:hAnsi="Times New Roman"/>
          <w:sz w:val="24"/>
          <w:szCs w:val="24"/>
          <w:lang w:eastAsia="sk-SK"/>
        </w:rPr>
        <w:t>Správy</w:t>
      </w:r>
      <w:r w:rsidR="00F429A1" w:rsidRPr="00A946AC">
        <w:rPr>
          <w:rFonts w:ascii="Times New Roman" w:hAnsi="Times New Roman"/>
          <w:sz w:val="24"/>
          <w:szCs w:val="24"/>
          <w:lang w:eastAsia="sk-SK"/>
        </w:rPr>
        <w:t xml:space="preserve"> služieb diplomatickému zboru, a.s. (SSDZ)</w:t>
      </w:r>
      <w:r w:rsidR="007A154F">
        <w:rPr>
          <w:rFonts w:ascii="Times New Roman" w:hAnsi="Times New Roman"/>
          <w:sz w:val="24"/>
          <w:szCs w:val="24"/>
          <w:lang w:eastAsia="sk-SK"/>
        </w:rPr>
        <w:t>.</w:t>
      </w:r>
      <w:r w:rsidR="000618DB">
        <w:rPr>
          <w:rStyle w:val="FootnoteReference"/>
          <w:rFonts w:ascii="Times New Roman" w:hAnsi="Times New Roman"/>
          <w:sz w:val="24"/>
          <w:szCs w:val="24"/>
          <w:lang w:eastAsia="sk-SK"/>
        </w:rPr>
        <w:footnoteReference w:id="7"/>
      </w:r>
      <w:r w:rsidR="007A154F">
        <w:rPr>
          <w:rFonts w:ascii="Times New Roman" w:hAnsi="Times New Roman"/>
          <w:sz w:val="24"/>
          <w:szCs w:val="24"/>
          <w:vertAlign w:val="superscript"/>
          <w:lang w:eastAsia="sk-SK"/>
        </w:rPr>
        <w:t>)</w:t>
      </w:r>
    </w:p>
    <w:p w:rsidR="00B01CA9" w:rsidRPr="00A946AC" w:rsidRDefault="00B01CA9" w:rsidP="00B01CA9">
      <w:pPr>
        <w:spacing w:before="24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DRUHÁ ČASŤ</w:t>
      </w:r>
      <w:r w:rsidRPr="00A946AC">
        <w:rPr>
          <w:rFonts w:ascii="Times New Roman" w:hAnsi="Times New Roman"/>
          <w:b/>
          <w:sz w:val="24"/>
          <w:szCs w:val="24"/>
          <w:lang w:eastAsia="sk-SK"/>
        </w:rPr>
        <w:br/>
        <w:t>PRINCÍPY RIADENIA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4</w:t>
      </w:r>
      <w:r w:rsidRPr="00A946AC">
        <w:rPr>
          <w:rFonts w:ascii="Times New Roman" w:hAnsi="Times New Roman"/>
          <w:b/>
          <w:sz w:val="24"/>
          <w:szCs w:val="24"/>
          <w:lang w:eastAsia="sk-SK"/>
        </w:rPr>
        <w:br/>
        <w:t>Všeobecné ustanovenia</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Ministerstvo uplatňuje líniové riadenie a projektové riadenie.</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Zamestnanci sú pri práci na ministerstve povinní vzájomne spolupracovať v záujme riadnej, včasnej a úplnej realizácie úloh v súlade s právnym poriadkom Slovenskej republiky a vnútornými predpismi ministerstva.</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Schéma organizačnej a riadiacej štruktúry ministerstva je uvedená v prílohe č. 1.</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Hlavné činnosti </w:t>
      </w:r>
      <w:r w:rsidR="00E21CB8">
        <w:rPr>
          <w:rFonts w:ascii="Times New Roman" w:hAnsi="Times New Roman"/>
          <w:sz w:val="24"/>
          <w:szCs w:val="24"/>
          <w:lang w:eastAsia="sk-SK"/>
        </w:rPr>
        <w:t xml:space="preserve">organizačných </w:t>
      </w:r>
      <w:r w:rsidRPr="00A946AC">
        <w:rPr>
          <w:rFonts w:ascii="Times New Roman" w:hAnsi="Times New Roman"/>
          <w:sz w:val="24"/>
          <w:szCs w:val="24"/>
          <w:lang w:eastAsia="sk-SK"/>
        </w:rPr>
        <w:t>útvarov ministerstva sú uvedené v prílohe č. 2.</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5</w:t>
      </w:r>
      <w:r w:rsidRPr="00A946AC">
        <w:rPr>
          <w:rFonts w:ascii="Times New Roman" w:hAnsi="Times New Roman"/>
          <w:b/>
          <w:sz w:val="24"/>
          <w:szCs w:val="24"/>
          <w:lang w:eastAsia="sk-SK"/>
        </w:rPr>
        <w:br/>
        <w:t>Líniové riadenie</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Ministerstvo uplatňuje líniové riadenie, ktoré je riadením na základe organizačnej štruktúry pri dodržiavaní zásady podriadenosti nižších organizačných útvarov organizačnému útvaru na vyššom stupni riadenia.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Na čele ministerstva je minister zahraničných vecí </w:t>
      </w:r>
      <w:r w:rsidR="00577E84">
        <w:rPr>
          <w:rFonts w:ascii="Times New Roman" w:hAnsi="Times New Roman"/>
          <w:sz w:val="24"/>
          <w:szCs w:val="24"/>
          <w:lang w:eastAsia="sk-SK"/>
        </w:rPr>
        <w:t xml:space="preserve">a európskych záležitostí </w:t>
      </w:r>
      <w:r w:rsidRPr="00A946AC">
        <w:rPr>
          <w:rFonts w:ascii="Times New Roman" w:hAnsi="Times New Roman"/>
          <w:sz w:val="24"/>
          <w:szCs w:val="24"/>
          <w:lang w:eastAsia="sk-SK"/>
        </w:rPr>
        <w:t xml:space="preserve">Slovenskej republiky (ďalej len „minister“), ktorého v čase jeho neprítomnosti alebo na základe jeho poverenia zastupuje štátny tajomník alebo </w:t>
      </w:r>
      <w:r w:rsidR="006E6745">
        <w:rPr>
          <w:rFonts w:ascii="Times New Roman" w:hAnsi="Times New Roman"/>
          <w:sz w:val="24"/>
          <w:szCs w:val="24"/>
          <w:lang w:eastAsia="sk-SK"/>
        </w:rPr>
        <w:t xml:space="preserve">generálny tajomník </w:t>
      </w:r>
      <w:r w:rsidR="00311A36">
        <w:rPr>
          <w:rFonts w:ascii="Times New Roman" w:hAnsi="Times New Roman"/>
          <w:sz w:val="24"/>
          <w:szCs w:val="24"/>
          <w:lang w:eastAsia="sk-SK"/>
        </w:rPr>
        <w:t xml:space="preserve">služobného úradu </w:t>
      </w:r>
      <w:r w:rsidRPr="00A946AC">
        <w:rPr>
          <w:rFonts w:ascii="Times New Roman" w:hAnsi="Times New Roman"/>
          <w:sz w:val="24"/>
          <w:szCs w:val="24"/>
          <w:lang w:eastAsia="sk-SK"/>
        </w:rPr>
        <w:t xml:space="preserve"> v</w:t>
      </w:r>
      <w:r w:rsidR="008D459D">
        <w:rPr>
          <w:rFonts w:ascii="Times New Roman" w:hAnsi="Times New Roman"/>
          <w:sz w:val="24"/>
          <w:szCs w:val="24"/>
          <w:lang w:eastAsia="sk-SK"/>
        </w:rPr>
        <w:t> </w:t>
      </w:r>
      <w:r w:rsidRPr="00A946AC">
        <w:rPr>
          <w:rFonts w:ascii="Times New Roman" w:hAnsi="Times New Roman"/>
          <w:sz w:val="24"/>
          <w:szCs w:val="24"/>
          <w:lang w:eastAsia="sk-SK"/>
        </w:rPr>
        <w:t>rozsahu</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jeho</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práv</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a povinností.</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Ministerstvo sa vnútorne člení na sekcie, ktoré zabezpečujú ucelený súbor odborných činností. Sekcie sa členia na odbory, samostatné oddelenia alebo na ich úroveň postavené iné organizačné útvary. Odbory sa môžu členiť na oddelenia.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Na výkon špecializovaných úloh sa zriaďujú samostatné odbory, samostatné oddelenia alebo iné organizačné útvary.</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Na výkon špecializovaných úloh pre potreby ministra, štátnych tajomníkov a</w:t>
      </w:r>
      <w:r w:rsidR="00311A36">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 xml:space="preserve"> sa zriaďuje kancelária ministra, kancelárie</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štátnych</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tajomníkov</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 xml:space="preserve">a kancelária </w:t>
      </w:r>
      <w:r w:rsidR="00311A36">
        <w:rPr>
          <w:rFonts w:ascii="Times New Roman" w:hAnsi="Times New Roman"/>
          <w:sz w:val="24"/>
          <w:szCs w:val="24"/>
          <w:lang w:eastAsia="sk-SK"/>
        </w:rPr>
        <w:t xml:space="preserve">generálneho tajomníka služobného úradu.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Základný stupeň riadenia tvoria odbory a samostatné oddelenia, ktoré zabezpečujú ucelený súbor odborných činností.</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Sekciu riadi generálny riaditeľ sekcie. Kanceláriu a jej podriadené odbory riadi riaditeľ kancelárie. Odbor riadi riaditeľ odboru. Samostatné oddelenie a oddelenie riadi vedúci oddelenia.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Zastupiteľský úrad riadi vedúci zastupiteľského úradu, ktorý zabezpečuje jednotný výkon štátnej služby v prijímacom štáte</w:t>
      </w:r>
      <w:r w:rsidR="00671FC1">
        <w:rPr>
          <w:rFonts w:ascii="Times New Roman" w:hAnsi="Times New Roman"/>
          <w:sz w:val="24"/>
          <w:szCs w:val="24"/>
          <w:lang w:eastAsia="sk-SK"/>
        </w:rPr>
        <w:t>.</w:t>
      </w:r>
      <w:r w:rsidR="000618DB">
        <w:rPr>
          <w:rStyle w:val="FootnoteReference"/>
          <w:rFonts w:ascii="Times New Roman" w:hAnsi="Times New Roman"/>
          <w:sz w:val="24"/>
          <w:szCs w:val="24"/>
          <w:lang w:eastAsia="sk-SK"/>
        </w:rPr>
        <w:footnoteReference w:id="8"/>
      </w:r>
      <w:r w:rsidR="007A154F">
        <w:rPr>
          <w:rFonts w:ascii="Times New Roman" w:hAnsi="Times New Roman"/>
          <w:sz w:val="24"/>
          <w:szCs w:val="24"/>
          <w:vertAlign w:val="superscript"/>
          <w:lang w:eastAsia="sk-SK"/>
        </w:rPr>
        <w:t>)</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Pri plnení úloh, ktoré spadajú do pôsobnosti dvoch alebo viacerých organizačných útvarov ministerstva, určí gestora úlohy </w:t>
      </w:r>
      <w:r w:rsidR="00B520C9">
        <w:rPr>
          <w:rFonts w:ascii="Times New Roman" w:hAnsi="Times New Roman"/>
          <w:sz w:val="24"/>
          <w:szCs w:val="24"/>
          <w:lang w:eastAsia="sk-SK"/>
        </w:rPr>
        <w:t>vedúci zamestnanec najbližšieho spoločného na</w:t>
      </w:r>
      <w:r w:rsidR="001F2FA0">
        <w:rPr>
          <w:rFonts w:ascii="Times New Roman" w:hAnsi="Times New Roman"/>
          <w:sz w:val="24"/>
          <w:szCs w:val="24"/>
          <w:lang w:eastAsia="sk-SK"/>
        </w:rPr>
        <w:t>d</w:t>
      </w:r>
      <w:r w:rsidR="00B520C9">
        <w:rPr>
          <w:rFonts w:ascii="Times New Roman" w:hAnsi="Times New Roman"/>
          <w:sz w:val="24"/>
          <w:szCs w:val="24"/>
          <w:lang w:eastAsia="sk-SK"/>
        </w:rPr>
        <w:t>riadeného útvaru.</w:t>
      </w:r>
      <w:r w:rsidRPr="00A946AC">
        <w:rPr>
          <w:rFonts w:ascii="Times New Roman" w:hAnsi="Times New Roman"/>
          <w:sz w:val="24"/>
          <w:szCs w:val="24"/>
          <w:lang w:eastAsia="sk-SK"/>
        </w:rPr>
        <w:t xml:space="preserve"> Gestorom</w:t>
      </w:r>
      <w:r w:rsidR="00650447">
        <w:rPr>
          <w:rFonts w:ascii="Times New Roman" w:hAnsi="Times New Roman"/>
          <w:sz w:val="24"/>
          <w:szCs w:val="24"/>
          <w:lang w:eastAsia="sk-SK"/>
        </w:rPr>
        <w:t xml:space="preserve"> </w:t>
      </w:r>
      <w:r w:rsidRPr="00A946AC">
        <w:rPr>
          <w:rFonts w:ascii="Times New Roman" w:hAnsi="Times New Roman"/>
          <w:sz w:val="24"/>
          <w:szCs w:val="24"/>
          <w:lang w:eastAsia="sk-SK"/>
        </w:rPr>
        <w:t xml:space="preserve"> je </w:t>
      </w:r>
      <w:r w:rsidR="00650447">
        <w:rPr>
          <w:rFonts w:ascii="Times New Roman" w:hAnsi="Times New Roman"/>
          <w:sz w:val="24"/>
          <w:szCs w:val="24"/>
          <w:lang w:eastAsia="sk-SK"/>
        </w:rPr>
        <w:t xml:space="preserve"> </w:t>
      </w:r>
      <w:r w:rsidRPr="00A946AC">
        <w:rPr>
          <w:rFonts w:ascii="Times New Roman" w:hAnsi="Times New Roman"/>
          <w:sz w:val="24"/>
          <w:szCs w:val="24"/>
          <w:lang w:eastAsia="sk-SK"/>
        </w:rPr>
        <w:t xml:space="preserve">spravidla </w:t>
      </w:r>
      <w:r w:rsidR="00650447">
        <w:rPr>
          <w:rFonts w:ascii="Times New Roman" w:hAnsi="Times New Roman"/>
          <w:sz w:val="24"/>
          <w:szCs w:val="24"/>
          <w:lang w:eastAsia="sk-SK"/>
        </w:rPr>
        <w:t xml:space="preserve"> </w:t>
      </w:r>
      <w:r w:rsidRPr="00A946AC">
        <w:rPr>
          <w:rFonts w:ascii="Times New Roman" w:hAnsi="Times New Roman"/>
          <w:sz w:val="24"/>
          <w:szCs w:val="24"/>
          <w:lang w:eastAsia="sk-SK"/>
        </w:rPr>
        <w:t xml:space="preserve">ten </w:t>
      </w:r>
      <w:r w:rsidR="00650447">
        <w:rPr>
          <w:rFonts w:ascii="Times New Roman" w:hAnsi="Times New Roman"/>
          <w:sz w:val="24"/>
          <w:szCs w:val="24"/>
          <w:lang w:eastAsia="sk-SK"/>
        </w:rPr>
        <w:t xml:space="preserve"> </w:t>
      </w:r>
      <w:r w:rsidR="00E21CB8">
        <w:rPr>
          <w:rFonts w:ascii="Times New Roman" w:hAnsi="Times New Roman"/>
          <w:sz w:val="24"/>
          <w:szCs w:val="24"/>
          <w:lang w:eastAsia="sk-SK"/>
        </w:rPr>
        <w:t xml:space="preserve">organizačný </w:t>
      </w:r>
      <w:r w:rsidRPr="00A946AC">
        <w:rPr>
          <w:rFonts w:ascii="Times New Roman" w:hAnsi="Times New Roman"/>
          <w:sz w:val="24"/>
          <w:szCs w:val="24"/>
          <w:lang w:eastAsia="sk-SK"/>
        </w:rPr>
        <w:t xml:space="preserve">útvar, do pôsobnosti ktorého plnenie úlohy prevažne patrí. Ostatné zúčastnené </w:t>
      </w:r>
      <w:r w:rsidR="00E21CB8">
        <w:rPr>
          <w:rFonts w:ascii="Times New Roman" w:hAnsi="Times New Roman"/>
          <w:sz w:val="24"/>
          <w:szCs w:val="24"/>
          <w:lang w:eastAsia="sk-SK"/>
        </w:rPr>
        <w:t xml:space="preserve">organizačné </w:t>
      </w:r>
      <w:r w:rsidRPr="00A946AC">
        <w:rPr>
          <w:rFonts w:ascii="Times New Roman" w:hAnsi="Times New Roman"/>
          <w:sz w:val="24"/>
          <w:szCs w:val="24"/>
          <w:lang w:eastAsia="sk-SK"/>
        </w:rPr>
        <w:t>útvary</w:t>
      </w:r>
      <w:r w:rsidR="00E21CB8">
        <w:rPr>
          <w:rFonts w:ascii="Times New Roman" w:hAnsi="Times New Roman"/>
          <w:sz w:val="24"/>
          <w:szCs w:val="24"/>
          <w:lang w:eastAsia="sk-SK"/>
        </w:rPr>
        <w:t xml:space="preserve">  </w:t>
      </w:r>
      <w:r w:rsidRPr="00A946AC">
        <w:rPr>
          <w:rFonts w:ascii="Times New Roman" w:hAnsi="Times New Roman"/>
          <w:sz w:val="24"/>
          <w:szCs w:val="24"/>
          <w:lang w:eastAsia="sk-SK"/>
        </w:rPr>
        <w:t>sú</w:t>
      </w:r>
      <w:r w:rsidR="00E21CB8">
        <w:rPr>
          <w:rFonts w:ascii="Times New Roman" w:hAnsi="Times New Roman"/>
          <w:sz w:val="24"/>
          <w:szCs w:val="24"/>
          <w:lang w:eastAsia="sk-SK"/>
        </w:rPr>
        <w:t xml:space="preserve">  </w:t>
      </w:r>
      <w:r w:rsidRPr="00A946AC">
        <w:rPr>
          <w:rFonts w:ascii="Times New Roman" w:hAnsi="Times New Roman"/>
          <w:sz w:val="24"/>
          <w:szCs w:val="24"/>
          <w:lang w:eastAsia="sk-SK"/>
        </w:rPr>
        <w:t>povinné s gestorom spolupracovať.</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lastRenderedPageBreak/>
        <w:t xml:space="preserve">Kompetenčné spory a spory inej povahy medzi organizačnými útvarmi ministerstva, ktoré sa neodstránili dohodou, rieši </w:t>
      </w:r>
      <w:r w:rsidR="00CB11DF">
        <w:rPr>
          <w:rFonts w:ascii="Times New Roman" w:hAnsi="Times New Roman"/>
          <w:sz w:val="24"/>
          <w:szCs w:val="24"/>
          <w:lang w:eastAsia="sk-SK"/>
        </w:rPr>
        <w:t>vedúci zamestnanec najbližšieho spoločného nadriadeného útvaru.</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6</w:t>
      </w:r>
      <w:r w:rsidRPr="00A946AC">
        <w:rPr>
          <w:rFonts w:ascii="Times New Roman" w:hAnsi="Times New Roman"/>
          <w:b/>
          <w:sz w:val="24"/>
          <w:szCs w:val="24"/>
          <w:lang w:eastAsia="sk-SK"/>
        </w:rPr>
        <w:br/>
        <w:t>Projektové riadenie</w:t>
      </w:r>
    </w:p>
    <w:p w:rsidR="00B01CA9" w:rsidRPr="00A946AC" w:rsidRDefault="00B01CA9" w:rsidP="00232AF8">
      <w:pPr>
        <w:numPr>
          <w:ilvl w:val="0"/>
          <w:numId w:val="4"/>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Ministerstvo uplatňuje aj projektové riadenie. V rámci projektového riadenia sa zo zamestnancov, zaradených na rôznych pracovných pozíciách v líniovom riadení, účelovo vytvorí projektový tím na riešenie projektu s vopred stanoveným cieľom.</w:t>
      </w:r>
    </w:p>
    <w:p w:rsidR="00B01CA9" w:rsidRPr="00A946AC" w:rsidRDefault="00B01CA9" w:rsidP="00232AF8">
      <w:pPr>
        <w:numPr>
          <w:ilvl w:val="0"/>
          <w:numId w:val="4"/>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 prípade riadenia konkrétneho projektu sa za priameho nadriadeného vo vzťahu k plneniu úloh projektu považuje vedúci projektového tímu.</w:t>
      </w:r>
    </w:p>
    <w:p w:rsidR="00B01CA9" w:rsidRPr="00A946AC" w:rsidRDefault="00B01CA9" w:rsidP="00232AF8">
      <w:pPr>
        <w:numPr>
          <w:ilvl w:val="0"/>
          <w:numId w:val="4"/>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Zamestnanec zaradený do projektového tímu naďalej plní úlohy v zmysle činností, vyplývajúcich z opisu jeho štátnozamestnaneckého miesta a o plnení projektových úloh informuje svojho vedúceho zamestnanca. Vedúci zamestnanec umožňuje zamestnancovi menovanému do projektového tímu realizovať projektové aktivity a zabezpečuje súčinnosť ďalších podriadených. Projektové riadenie v podmienkach ministerstva je upravené v osobitnom vnútornom predpise</w:t>
      </w:r>
      <w:r w:rsidR="00F151F4">
        <w:rPr>
          <w:rFonts w:ascii="Times New Roman" w:hAnsi="Times New Roman"/>
          <w:sz w:val="24"/>
          <w:szCs w:val="24"/>
          <w:lang w:eastAsia="sk-SK"/>
        </w:rPr>
        <w:t xml:space="preserve"> ministerstva</w:t>
      </w:r>
      <w:r w:rsidR="007A154F">
        <w:rPr>
          <w:rFonts w:ascii="Times New Roman" w:hAnsi="Times New Roman"/>
          <w:sz w:val="24"/>
          <w:szCs w:val="24"/>
          <w:lang w:eastAsia="sk-SK"/>
        </w:rPr>
        <w:t>.</w:t>
      </w:r>
      <w:r w:rsidR="000618DB">
        <w:rPr>
          <w:rStyle w:val="FootnoteReference"/>
          <w:rFonts w:ascii="Times New Roman" w:hAnsi="Times New Roman"/>
          <w:sz w:val="24"/>
          <w:szCs w:val="24"/>
          <w:lang w:eastAsia="sk-SK"/>
        </w:rPr>
        <w:footnoteReference w:id="9"/>
      </w:r>
      <w:r w:rsidR="007A154F">
        <w:rPr>
          <w:rFonts w:ascii="Times New Roman" w:hAnsi="Times New Roman"/>
          <w:sz w:val="24"/>
          <w:szCs w:val="24"/>
          <w:vertAlign w:val="superscript"/>
          <w:lang w:eastAsia="sk-SK"/>
        </w:rPr>
        <w:t>)</w:t>
      </w:r>
      <w:r w:rsidR="007D3FC3">
        <w:rPr>
          <w:rFonts w:ascii="Times New Roman" w:hAnsi="Times New Roman"/>
          <w:sz w:val="24"/>
          <w:szCs w:val="24"/>
          <w:lang w:eastAsia="sk-SK"/>
        </w:rPr>
        <w:t xml:space="preserve"> </w:t>
      </w:r>
    </w:p>
    <w:p w:rsidR="005042D1" w:rsidRDefault="005042D1" w:rsidP="00B01CA9">
      <w:pPr>
        <w:spacing w:before="240" w:after="120" w:line="240" w:lineRule="auto"/>
        <w:jc w:val="center"/>
        <w:rPr>
          <w:rFonts w:ascii="Times New Roman" w:hAnsi="Times New Roman"/>
          <w:b/>
          <w:sz w:val="24"/>
          <w:szCs w:val="24"/>
          <w:lang w:eastAsia="sk-SK"/>
        </w:rPr>
      </w:pPr>
    </w:p>
    <w:p w:rsidR="00B01CA9" w:rsidRPr="00A946AC" w:rsidRDefault="00B01CA9" w:rsidP="00B01CA9">
      <w:pPr>
        <w:spacing w:before="24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TRETIA ČASŤ</w:t>
      </w:r>
      <w:r w:rsidRPr="00A946AC">
        <w:rPr>
          <w:rFonts w:ascii="Times New Roman" w:hAnsi="Times New Roman"/>
          <w:b/>
          <w:sz w:val="24"/>
          <w:szCs w:val="24"/>
          <w:lang w:eastAsia="sk-SK"/>
        </w:rPr>
        <w:br/>
        <w:t>VEDÚCI ZAMESTNANCI MINISTERSTVA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7</w:t>
      </w:r>
      <w:r w:rsidRPr="00A946AC">
        <w:rPr>
          <w:rFonts w:ascii="Times New Roman" w:hAnsi="Times New Roman"/>
          <w:b/>
          <w:sz w:val="24"/>
          <w:szCs w:val="24"/>
          <w:lang w:eastAsia="sk-SK"/>
        </w:rPr>
        <w:br/>
        <w:t>Vedúci zamestnanec</w:t>
      </w:r>
    </w:p>
    <w:p w:rsidR="00E45182" w:rsidRDefault="00B01CA9" w:rsidP="00B30124">
      <w:pPr>
        <w:numPr>
          <w:ilvl w:val="0"/>
          <w:numId w:val="5"/>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Vedúci zamestnanec ministerstva zodpovedá za plnenie úloh organizačných útvarov v rozsahu jeho riadiacej pôsobnosti. Na účely tohto organizačného poriadku sa vedúcim zamestnancom rozumie: minister, štátny tajomník, </w:t>
      </w:r>
      <w:r w:rsidR="00311A36">
        <w:rPr>
          <w:rFonts w:ascii="Times New Roman" w:hAnsi="Times New Roman"/>
          <w:sz w:val="24"/>
          <w:szCs w:val="24"/>
          <w:lang w:eastAsia="sk-SK"/>
        </w:rPr>
        <w:t xml:space="preserve">generálny tajomník služobného úradu, </w:t>
      </w:r>
      <w:r w:rsidRPr="00A946AC">
        <w:rPr>
          <w:rFonts w:ascii="Times New Roman" w:hAnsi="Times New Roman"/>
          <w:sz w:val="24"/>
          <w:szCs w:val="24"/>
          <w:lang w:eastAsia="sk-SK"/>
        </w:rPr>
        <w:t xml:space="preserve"> generálny riaditeľ sekcie, riaditeľ kancelárie ministra, riaditeľ kancelárie štátneho tajomníka, riaditeľ kancelárie </w:t>
      </w:r>
      <w:r w:rsidR="00311A36">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riaditeľ odboru, vedúci samostatného oddelenia, vedúci oddelenia</w:t>
      </w:r>
      <w:r w:rsidR="00CF219D" w:rsidRPr="00A946AC">
        <w:rPr>
          <w:rFonts w:ascii="Times New Roman" w:hAnsi="Times New Roman"/>
          <w:sz w:val="24"/>
          <w:szCs w:val="24"/>
          <w:lang w:eastAsia="sk-SK"/>
        </w:rPr>
        <w:t>,</w:t>
      </w:r>
      <w:r w:rsidRPr="00A946AC">
        <w:rPr>
          <w:rFonts w:ascii="Times New Roman" w:hAnsi="Times New Roman"/>
          <w:sz w:val="24"/>
          <w:szCs w:val="24"/>
          <w:lang w:eastAsia="sk-SK"/>
        </w:rPr>
        <w:t xml:space="preserve"> vedúci zastupiteľského úradu</w:t>
      </w:r>
      <w:r w:rsidR="003C4EB9" w:rsidRPr="00EE08DD">
        <w:rPr>
          <w:rFonts w:ascii="Times New Roman" w:hAnsi="Times New Roman"/>
          <w:sz w:val="24"/>
          <w:szCs w:val="24"/>
          <w:lang w:eastAsia="sk-SK"/>
        </w:rPr>
        <w:t>,</w:t>
      </w:r>
      <w:r w:rsidR="00AD42D4" w:rsidRPr="00EE08DD">
        <w:rPr>
          <w:rFonts w:ascii="Times New Roman" w:hAnsi="Times New Roman"/>
          <w:sz w:val="24"/>
          <w:szCs w:val="24"/>
          <w:lang w:eastAsia="sk-SK"/>
        </w:rPr>
        <w:t xml:space="preserve"> iný vymenovaný vedúci zamestnanec na zastupiteľskom úrade</w:t>
      </w:r>
      <w:r w:rsidR="003C4EB9" w:rsidRPr="003C4EB9">
        <w:t xml:space="preserve"> </w:t>
      </w:r>
      <w:r w:rsidR="00CF219D" w:rsidRPr="00A946AC">
        <w:rPr>
          <w:rFonts w:ascii="Times New Roman" w:hAnsi="Times New Roman"/>
          <w:sz w:val="24"/>
          <w:szCs w:val="24"/>
          <w:lang w:eastAsia="sk-SK"/>
        </w:rPr>
        <w:t xml:space="preserve">a riaditeľ </w:t>
      </w:r>
      <w:r w:rsidR="007F12BF" w:rsidRPr="00A946AC">
        <w:rPr>
          <w:rFonts w:ascii="Times New Roman" w:hAnsi="Times New Roman"/>
          <w:sz w:val="24"/>
          <w:szCs w:val="24"/>
          <w:lang w:eastAsia="sk-SK"/>
        </w:rPr>
        <w:t>s</w:t>
      </w:r>
      <w:r w:rsidR="00CF219D" w:rsidRPr="00A946AC">
        <w:rPr>
          <w:rFonts w:ascii="Times New Roman" w:hAnsi="Times New Roman"/>
          <w:sz w:val="24"/>
          <w:szCs w:val="24"/>
          <w:lang w:eastAsia="sk-SK"/>
        </w:rPr>
        <w:t>lovenského inštitútu.</w:t>
      </w:r>
    </w:p>
    <w:p w:rsidR="00B01CA9" w:rsidRPr="00A946AC" w:rsidRDefault="00B01CA9" w:rsidP="00232AF8">
      <w:pPr>
        <w:numPr>
          <w:ilvl w:val="0"/>
          <w:numId w:val="5"/>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Vedúci zamestnanec ministerstva v rámci svojej riadiacej činnosti a svojej pôsobnosti zabezpečuje kontrolu ním riadeného </w:t>
      </w:r>
      <w:r w:rsidR="00093E68" w:rsidRPr="002947DB">
        <w:rPr>
          <w:rFonts w:ascii="Times New Roman" w:hAnsi="Times New Roman"/>
          <w:color w:val="000000"/>
          <w:sz w:val="24"/>
          <w:szCs w:val="24"/>
          <w:lang w:eastAsia="sk-SK"/>
        </w:rPr>
        <w:t xml:space="preserve">organizačného </w:t>
      </w:r>
      <w:r w:rsidRPr="00A946AC">
        <w:rPr>
          <w:rFonts w:ascii="Times New Roman" w:hAnsi="Times New Roman"/>
          <w:sz w:val="24"/>
          <w:szCs w:val="24"/>
          <w:lang w:eastAsia="sk-SK"/>
        </w:rPr>
        <w:t xml:space="preserve">útvaru a podriadených zamestnancov, stanovuje plány, zadáva úlohy zamestnancom  a kontroluje ich plnenie, schvaľuje výsledky práce zamestnancov, vedie porady a plní ďalšie povinnosti v zmysle osobitných </w:t>
      </w:r>
      <w:bookmarkStart w:id="1" w:name="_Ref306629014"/>
      <w:r w:rsidRPr="00A946AC">
        <w:rPr>
          <w:rFonts w:ascii="Times New Roman" w:hAnsi="Times New Roman"/>
          <w:sz w:val="24"/>
          <w:szCs w:val="24"/>
          <w:lang w:eastAsia="sk-SK"/>
        </w:rPr>
        <w:t>zákonov</w:t>
      </w:r>
      <w:bookmarkEnd w:id="1"/>
      <w:r w:rsidR="007A154F">
        <w:rPr>
          <w:rFonts w:ascii="Times New Roman" w:hAnsi="Times New Roman"/>
          <w:sz w:val="24"/>
          <w:szCs w:val="24"/>
          <w:lang w:eastAsia="sk-SK"/>
        </w:rPr>
        <w:t>.</w:t>
      </w:r>
      <w:r w:rsidR="00650447">
        <w:rPr>
          <w:rStyle w:val="FootnoteReference"/>
          <w:rFonts w:ascii="Times New Roman" w:hAnsi="Times New Roman"/>
          <w:sz w:val="24"/>
          <w:szCs w:val="24"/>
          <w:lang w:eastAsia="sk-SK"/>
        </w:rPr>
        <w:footnoteReference w:id="10"/>
      </w:r>
      <w:r w:rsidR="007A154F">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w:t>
      </w:r>
    </w:p>
    <w:p w:rsidR="00B01CA9" w:rsidRPr="00A946AC" w:rsidRDefault="00B01CA9" w:rsidP="00232AF8">
      <w:pPr>
        <w:numPr>
          <w:ilvl w:val="0"/>
          <w:numId w:val="5"/>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lastRenderedPageBreak/>
        <w:t xml:space="preserve">Vedúci zamestnanec môže v rozsahu svojej riadiacej pôsobnosti koordinovať </w:t>
      </w:r>
      <w:r w:rsidRPr="00A946AC">
        <w:rPr>
          <w:rFonts w:ascii="Times New Roman" w:hAnsi="Times New Roman"/>
          <w:sz w:val="24"/>
          <w:szCs w:val="24"/>
          <w:lang w:eastAsia="sk-SK"/>
        </w:rPr>
        <w:br/>
        <w:t xml:space="preserve">a usmerňovať organizačné útvary ministerstva v ústredí  aj v zahraničí.  </w:t>
      </w:r>
    </w:p>
    <w:p w:rsidR="00B01CA9" w:rsidRPr="00A946AC" w:rsidRDefault="00650447" w:rsidP="00B01CA9">
      <w:pPr>
        <w:spacing w:before="240" w:after="240" w:line="240" w:lineRule="auto"/>
        <w:jc w:val="center"/>
        <w:rPr>
          <w:rFonts w:ascii="Times New Roman" w:hAnsi="Times New Roman"/>
          <w:b/>
          <w:sz w:val="24"/>
          <w:szCs w:val="24"/>
          <w:lang w:eastAsia="sk-SK"/>
        </w:rPr>
      </w:pPr>
      <w:r>
        <w:rPr>
          <w:rFonts w:ascii="Times New Roman" w:hAnsi="Times New Roman"/>
          <w:b/>
          <w:sz w:val="24"/>
          <w:szCs w:val="24"/>
          <w:lang w:eastAsia="sk-SK"/>
        </w:rPr>
        <w:t>Č</w:t>
      </w:r>
      <w:r w:rsidR="00B01CA9" w:rsidRPr="00A946AC">
        <w:rPr>
          <w:rFonts w:ascii="Times New Roman" w:hAnsi="Times New Roman"/>
          <w:b/>
          <w:sz w:val="24"/>
          <w:szCs w:val="24"/>
          <w:lang w:eastAsia="sk-SK"/>
        </w:rPr>
        <w:t>l. 8</w:t>
      </w:r>
      <w:r w:rsidR="00B01CA9" w:rsidRPr="00A946AC">
        <w:rPr>
          <w:rFonts w:ascii="Times New Roman" w:hAnsi="Times New Roman"/>
          <w:b/>
          <w:sz w:val="24"/>
          <w:szCs w:val="24"/>
          <w:lang w:eastAsia="sk-SK"/>
        </w:rPr>
        <w:br/>
        <w:t>Minister</w:t>
      </w:r>
    </w:p>
    <w:p w:rsidR="00B01CA9" w:rsidRPr="00A946AC" w:rsidRDefault="00B01CA9" w:rsidP="00232AF8">
      <w:pPr>
        <w:numPr>
          <w:ilvl w:val="0"/>
          <w:numId w:val="6"/>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 riadi ministerstvo, koná v jeho mene a zodpovedá za jeho činnosť.</w:t>
      </w:r>
    </w:p>
    <w:p w:rsidR="00B01CA9" w:rsidRPr="00A946AC" w:rsidRDefault="00B01CA9" w:rsidP="00232AF8">
      <w:pPr>
        <w:numPr>
          <w:ilvl w:val="0"/>
          <w:numId w:val="6"/>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 priamo riadi</w:t>
      </w:r>
      <w:r w:rsidR="00550C39">
        <w:rPr>
          <w:rStyle w:val="FootnoteReference"/>
          <w:rFonts w:ascii="Times New Roman" w:hAnsi="Times New Roman"/>
          <w:sz w:val="24"/>
          <w:szCs w:val="24"/>
          <w:lang w:eastAsia="sk-SK"/>
        </w:rPr>
        <w:footnoteReference w:id="11"/>
      </w:r>
      <w:r w:rsidR="007A154F">
        <w:rPr>
          <w:rFonts w:ascii="Times New Roman" w:hAnsi="Times New Roman"/>
          <w:sz w:val="24"/>
          <w:szCs w:val="24"/>
          <w:vertAlign w:val="superscript"/>
          <w:lang w:eastAsia="sk-SK"/>
        </w:rPr>
        <w:t>)</w:t>
      </w:r>
    </w:p>
    <w:p w:rsidR="00B61EA2"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B61EA2">
        <w:rPr>
          <w:rFonts w:ascii="Times New Roman" w:hAnsi="Times New Roman"/>
          <w:sz w:val="24"/>
          <w:szCs w:val="24"/>
          <w:lang w:eastAsia="sk-SK"/>
        </w:rPr>
        <w:t>štátnych tajomníkov</w:t>
      </w:r>
      <w:r w:rsidR="007A154F">
        <w:rPr>
          <w:rFonts w:ascii="Times New Roman" w:hAnsi="Times New Roman"/>
          <w:sz w:val="24"/>
          <w:szCs w:val="24"/>
          <w:lang w:eastAsia="sk-SK"/>
        </w:rPr>
        <w:t>,</w:t>
      </w:r>
    </w:p>
    <w:p w:rsidR="00B01CA9" w:rsidRPr="00B61EA2" w:rsidRDefault="00311A36" w:rsidP="00B61EA2">
      <w:pPr>
        <w:numPr>
          <w:ilvl w:val="1"/>
          <w:numId w:val="6"/>
        </w:numPr>
        <w:spacing w:after="0" w:line="240" w:lineRule="auto"/>
        <w:ind w:left="714" w:hanging="357"/>
        <w:jc w:val="both"/>
        <w:rPr>
          <w:rFonts w:ascii="Times New Roman" w:hAnsi="Times New Roman"/>
          <w:sz w:val="24"/>
          <w:szCs w:val="24"/>
          <w:lang w:eastAsia="sk-SK"/>
        </w:rPr>
      </w:pPr>
      <w:r>
        <w:rPr>
          <w:rFonts w:ascii="Times New Roman" w:hAnsi="Times New Roman"/>
          <w:sz w:val="24"/>
          <w:szCs w:val="24"/>
          <w:lang w:eastAsia="sk-SK"/>
        </w:rPr>
        <w:t>generálneho</w:t>
      </w:r>
      <w:r w:rsidR="008D459D">
        <w:rPr>
          <w:rFonts w:ascii="Times New Roman" w:hAnsi="Times New Roman"/>
          <w:sz w:val="24"/>
          <w:szCs w:val="24"/>
          <w:lang w:eastAsia="sk-SK"/>
        </w:rPr>
        <w:t xml:space="preserve"> tajomníka</w:t>
      </w:r>
      <w:r>
        <w:rPr>
          <w:rFonts w:ascii="Times New Roman" w:hAnsi="Times New Roman"/>
          <w:sz w:val="24"/>
          <w:szCs w:val="24"/>
          <w:lang w:eastAsia="sk-SK"/>
        </w:rPr>
        <w:t xml:space="preserve"> služob</w:t>
      </w:r>
      <w:r w:rsidR="00E52BD0">
        <w:rPr>
          <w:rFonts w:ascii="Times New Roman" w:hAnsi="Times New Roman"/>
          <w:sz w:val="24"/>
          <w:szCs w:val="24"/>
          <w:lang w:eastAsia="sk-SK"/>
        </w:rPr>
        <w:t xml:space="preserve">ného úradu,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riaditeľa kancelárie ministra</w:t>
      </w:r>
      <w:r w:rsidR="007A154F">
        <w:rPr>
          <w:rFonts w:ascii="Times New Roman" w:hAnsi="Times New Roman"/>
          <w:sz w:val="24"/>
          <w:szCs w:val="24"/>
          <w:lang w:eastAsia="sk-SK"/>
        </w:rPr>
        <w:t>,</w:t>
      </w:r>
    </w:p>
    <w:p w:rsidR="00C67D5D" w:rsidRPr="00A946AC" w:rsidRDefault="00C67D5D"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generálneho riaditeľa sekcie ministra</w:t>
      </w:r>
      <w:r w:rsidR="007A154F">
        <w:rPr>
          <w:rFonts w:ascii="Times New Roman" w:hAnsi="Times New Roman"/>
          <w:sz w:val="24"/>
          <w:szCs w:val="24"/>
          <w:lang w:eastAsia="sk-SK"/>
        </w:rPr>
        <w:t>,</w:t>
      </w:r>
    </w:p>
    <w:p w:rsidR="00C67D5D" w:rsidRPr="00A946AC" w:rsidRDefault="00C67D5D"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vedúceho </w:t>
      </w:r>
      <w:r w:rsidR="00396923">
        <w:rPr>
          <w:rFonts w:ascii="Times New Roman" w:hAnsi="Times New Roman"/>
          <w:sz w:val="24"/>
          <w:szCs w:val="24"/>
          <w:lang w:eastAsia="sk-SK"/>
        </w:rPr>
        <w:t xml:space="preserve"> oddelenia</w:t>
      </w:r>
      <w:r w:rsidRPr="00A946AC">
        <w:rPr>
          <w:rFonts w:ascii="Times New Roman" w:hAnsi="Times New Roman"/>
          <w:sz w:val="24"/>
          <w:szCs w:val="24"/>
          <w:lang w:eastAsia="sk-SK"/>
        </w:rPr>
        <w:t xml:space="preserve"> vnútorného auditu</w:t>
      </w:r>
      <w:r w:rsidR="007A154F">
        <w:rPr>
          <w:rFonts w:ascii="Times New Roman" w:hAnsi="Times New Roman"/>
          <w:sz w:val="24"/>
          <w:szCs w:val="24"/>
          <w:lang w:eastAsia="sk-SK"/>
        </w:rPr>
        <w:t>,</w:t>
      </w:r>
    </w:p>
    <w:p w:rsidR="00B01CA9" w:rsidRPr="008D459D" w:rsidRDefault="00E86214" w:rsidP="00E86214">
      <w:pPr>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 xml:space="preserve">f) </w:t>
      </w:r>
      <w:r w:rsidR="00A75DC2">
        <w:rPr>
          <w:rFonts w:ascii="Times New Roman" w:hAnsi="Times New Roman"/>
          <w:sz w:val="24"/>
          <w:szCs w:val="24"/>
          <w:lang w:eastAsia="sk-SK"/>
        </w:rPr>
        <w:t xml:space="preserve"> </w:t>
      </w:r>
      <w:r>
        <w:rPr>
          <w:rFonts w:ascii="Times New Roman" w:hAnsi="Times New Roman"/>
          <w:sz w:val="24"/>
          <w:szCs w:val="24"/>
          <w:lang w:eastAsia="sk-SK"/>
        </w:rPr>
        <w:t xml:space="preserve">riaditeľa odboru krízového manažmentu </w:t>
      </w:r>
      <w:r w:rsidR="00AD0ACA">
        <w:rPr>
          <w:rFonts w:ascii="Times New Roman" w:hAnsi="Times New Roman"/>
          <w:sz w:val="24"/>
          <w:szCs w:val="24"/>
          <w:lang w:eastAsia="sk-SK"/>
        </w:rPr>
        <w:t>pri plnení úloh podľa osobitného predpisu</w:t>
      </w:r>
      <w:r w:rsidR="008D459D">
        <w:rPr>
          <w:rFonts w:ascii="Times New Roman" w:hAnsi="Times New Roman"/>
          <w:sz w:val="24"/>
          <w:szCs w:val="24"/>
          <w:lang w:eastAsia="sk-SK"/>
        </w:rPr>
        <w:t>.</w:t>
      </w:r>
      <w:r w:rsidR="00AD0ACA">
        <w:rPr>
          <w:rStyle w:val="FootnoteReference"/>
          <w:rFonts w:ascii="Times New Roman" w:hAnsi="Times New Roman"/>
          <w:sz w:val="24"/>
          <w:szCs w:val="24"/>
          <w:lang w:eastAsia="sk-SK"/>
        </w:rPr>
        <w:footnoteReference w:id="12"/>
      </w:r>
      <w:r w:rsidR="008D459D">
        <w:rPr>
          <w:rFonts w:ascii="Times New Roman" w:hAnsi="Times New Roman"/>
          <w:sz w:val="24"/>
          <w:szCs w:val="24"/>
          <w:vertAlign w:val="superscript"/>
          <w:lang w:eastAsia="sk-SK"/>
        </w:rPr>
        <w:t>)</w:t>
      </w:r>
    </w:p>
    <w:p w:rsidR="00B01CA9" w:rsidRPr="00A946AC" w:rsidRDefault="00B01CA9" w:rsidP="00232AF8">
      <w:pPr>
        <w:numPr>
          <w:ilvl w:val="0"/>
          <w:numId w:val="6"/>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 najmä</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rozhoduje o rozpracovaní a uplatňovaní Programového vyhlásenia vlády Slovenskej republiky  v oblasti  zahraničnej </w:t>
      </w:r>
      <w:r w:rsidR="00D71D4C" w:rsidRPr="005E5432">
        <w:rPr>
          <w:rFonts w:ascii="Times New Roman" w:hAnsi="Times New Roman"/>
          <w:sz w:val="24"/>
          <w:szCs w:val="24"/>
          <w:lang w:eastAsia="sk-SK"/>
        </w:rPr>
        <w:t>a európskej</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politiky, stanovení a uplatňovaní strategických priorít a cieľov ministerstva</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schvaľuje všeobecne záväzné právne predpisy (vyhlášky, výnosy, opatrenia)</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priamo alebo prostredníctvom štátnych tajomníkov</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a</w:t>
      </w:r>
      <w:r w:rsidR="008D459D">
        <w:rPr>
          <w:rFonts w:ascii="Times New Roman" w:hAnsi="Times New Roman"/>
          <w:sz w:val="24"/>
          <w:szCs w:val="24"/>
          <w:lang w:eastAsia="sk-SK"/>
        </w:rPr>
        <w:t xml:space="preserve"> </w:t>
      </w:r>
      <w:r w:rsidR="00E52BD0">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riadi generálnych riaditeľov sekcií, vedúcich  zastupiteľských úradov</w:t>
      </w:r>
      <w:r w:rsidR="00956024" w:rsidRPr="00A946AC">
        <w:rPr>
          <w:rFonts w:ascii="Times New Roman" w:hAnsi="Times New Roman"/>
          <w:sz w:val="24"/>
          <w:szCs w:val="24"/>
          <w:lang w:eastAsia="sk-SK"/>
        </w:rPr>
        <w:t>, riaditeľov slovenských inštitútov, riaditeľa SÚZA, riaditeľa SAMRS</w:t>
      </w:r>
      <w:r w:rsidRPr="00A946AC">
        <w:rPr>
          <w:rFonts w:ascii="Times New Roman" w:hAnsi="Times New Roman"/>
          <w:sz w:val="24"/>
          <w:szCs w:val="24"/>
          <w:lang w:eastAsia="sk-SK"/>
        </w:rPr>
        <w:t xml:space="preserve"> a ostatných vedúcich zamestnancov</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schvaľuje organizačný poriadok, organizačnú štruktúru a ďalšie </w:t>
      </w:r>
      <w:r w:rsidR="005A57C7">
        <w:rPr>
          <w:rFonts w:ascii="Times New Roman" w:hAnsi="Times New Roman"/>
          <w:sz w:val="24"/>
          <w:szCs w:val="24"/>
          <w:lang w:eastAsia="sk-SK"/>
        </w:rPr>
        <w:t xml:space="preserve"> vnútorné </w:t>
      </w:r>
      <w:r w:rsidRPr="00A946AC">
        <w:rPr>
          <w:rFonts w:ascii="Times New Roman" w:hAnsi="Times New Roman"/>
          <w:sz w:val="24"/>
          <w:szCs w:val="24"/>
          <w:lang w:eastAsia="sk-SK"/>
        </w:rPr>
        <w:t xml:space="preserve">predpisy ministerstva, ktorých schvaľovanie si vyhradil; ostatné </w:t>
      </w:r>
      <w:r w:rsidR="00C56981">
        <w:rPr>
          <w:rFonts w:ascii="Times New Roman" w:hAnsi="Times New Roman"/>
          <w:sz w:val="24"/>
          <w:szCs w:val="24"/>
          <w:lang w:eastAsia="sk-SK"/>
        </w:rPr>
        <w:t xml:space="preserve"> vnútorné </w:t>
      </w:r>
      <w:r w:rsidRPr="00A946AC">
        <w:rPr>
          <w:rFonts w:ascii="Times New Roman" w:hAnsi="Times New Roman"/>
          <w:sz w:val="24"/>
          <w:szCs w:val="24"/>
          <w:lang w:eastAsia="sk-SK"/>
        </w:rPr>
        <w:t xml:space="preserve">predpisy ministerstva schvaľuje </w:t>
      </w:r>
      <w:r w:rsidR="00E52BD0">
        <w:rPr>
          <w:rFonts w:ascii="Times New Roman" w:hAnsi="Times New Roman"/>
          <w:sz w:val="24"/>
          <w:szCs w:val="24"/>
          <w:lang w:eastAsia="sk-SK"/>
        </w:rPr>
        <w:t xml:space="preserve">generálny tajomník služobného úradu,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schvaľuje materiály, ktoré sa predkladajú na rokovanie vlády Slovenskej republiky (ďalej len „vláda“), Národnej rady Slovenskej republiky (ďalej len „národná rada“) </w:t>
      </w:r>
      <w:r w:rsidRPr="00A946AC">
        <w:rPr>
          <w:rFonts w:ascii="Times New Roman" w:hAnsi="Times New Roman"/>
          <w:sz w:val="24"/>
          <w:szCs w:val="24"/>
          <w:lang w:eastAsia="sk-SK"/>
        </w:rPr>
        <w:br/>
        <w:t>a tie, ktorých schvaľovanie si vyhradil. Postupy pri predkladaní materiálov na rokovanie vlády  a národnej rady upravujú osobitné predpisy</w:t>
      </w:r>
      <w:r w:rsidR="00CE177F">
        <w:rPr>
          <w:rFonts w:ascii="Times New Roman" w:hAnsi="Times New Roman"/>
          <w:sz w:val="24"/>
          <w:szCs w:val="24"/>
          <w:lang w:eastAsia="sk-SK"/>
        </w:rPr>
        <w:t>,</w:t>
      </w:r>
      <w:r w:rsidR="00550C39">
        <w:rPr>
          <w:rStyle w:val="FootnoteReference"/>
          <w:rFonts w:ascii="Times New Roman" w:hAnsi="Times New Roman"/>
          <w:sz w:val="24"/>
          <w:szCs w:val="24"/>
          <w:lang w:eastAsia="sk-SK"/>
        </w:rPr>
        <w:footnoteReference w:id="13"/>
      </w:r>
      <w:r w:rsidR="007A154F">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zriadení stálych  poradných orgánov ministra, vymenúva a odvoláva ich členov, schvaľuje ich rokovacie poriadky a</w:t>
      </w:r>
      <w:r w:rsidR="00CE177F">
        <w:rPr>
          <w:rFonts w:ascii="Times New Roman" w:hAnsi="Times New Roman"/>
          <w:sz w:val="24"/>
          <w:szCs w:val="24"/>
          <w:lang w:eastAsia="sk-SK"/>
        </w:rPr>
        <w:t> </w:t>
      </w:r>
      <w:r w:rsidRPr="00A946AC">
        <w:rPr>
          <w:rFonts w:ascii="Times New Roman" w:hAnsi="Times New Roman"/>
          <w:sz w:val="24"/>
          <w:szCs w:val="24"/>
          <w:lang w:eastAsia="sk-SK"/>
        </w:rPr>
        <w:t>štatúty</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predkladá vláde návrh na vymenovanie a odvolanie štátnych tajomníkov, </w:t>
      </w:r>
      <w:r w:rsidR="00E52BD0">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určuje ich platové náležitosti a stanovuje rozsah ich právomocí a zodpovednosti</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vláde návrhy na vymenovanie a odvolanie mimoriadnych a splnomocnených veľvyslancov Slovenskej republiky</w:t>
      </w:r>
      <w:r w:rsidR="00CE177F">
        <w:rPr>
          <w:rFonts w:ascii="Times New Roman" w:hAnsi="Times New Roman"/>
          <w:sz w:val="24"/>
          <w:szCs w:val="24"/>
          <w:lang w:eastAsia="sk-SK"/>
        </w:rPr>
        <w:t>,</w:t>
      </w:r>
    </w:p>
    <w:p w:rsidR="00B01CA9"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lastRenderedPageBreak/>
        <w:t>vymenúva a odvoláva generálnych konzulov Slovenskej republiky  v</w:t>
      </w:r>
      <w:r w:rsidR="00CE177F">
        <w:rPr>
          <w:rFonts w:ascii="Times New Roman" w:hAnsi="Times New Roman"/>
          <w:sz w:val="24"/>
          <w:szCs w:val="24"/>
          <w:lang w:eastAsia="sk-SK"/>
        </w:rPr>
        <w:t> </w:t>
      </w:r>
      <w:r w:rsidRPr="00A946AC">
        <w:rPr>
          <w:rFonts w:ascii="Times New Roman" w:hAnsi="Times New Roman"/>
          <w:sz w:val="24"/>
          <w:szCs w:val="24"/>
          <w:lang w:eastAsia="sk-SK"/>
        </w:rPr>
        <w:t>zahraničí</w:t>
      </w:r>
      <w:r w:rsidR="00CE177F">
        <w:rPr>
          <w:rFonts w:ascii="Times New Roman" w:hAnsi="Times New Roman"/>
          <w:sz w:val="24"/>
          <w:szCs w:val="24"/>
          <w:lang w:eastAsia="sk-SK"/>
        </w:rPr>
        <w:t>,</w:t>
      </w:r>
    </w:p>
    <w:p w:rsidR="00A93230" w:rsidRPr="00A93230" w:rsidRDefault="00A93230" w:rsidP="00A93230">
      <w:pPr>
        <w:numPr>
          <w:ilvl w:val="1"/>
          <w:numId w:val="6"/>
        </w:numPr>
        <w:spacing w:after="0" w:line="240" w:lineRule="auto"/>
        <w:ind w:left="714" w:hanging="357"/>
        <w:jc w:val="both"/>
        <w:rPr>
          <w:rFonts w:ascii="Times New Roman" w:hAnsi="Times New Roman"/>
          <w:sz w:val="24"/>
          <w:szCs w:val="24"/>
          <w:lang w:eastAsia="sk-SK"/>
        </w:rPr>
      </w:pPr>
      <w:r w:rsidRPr="00A93230">
        <w:rPr>
          <w:rFonts w:ascii="Times New Roman" w:hAnsi="Times New Roman"/>
          <w:sz w:val="24"/>
          <w:szCs w:val="24"/>
          <w:lang w:eastAsia="sk-SK"/>
        </w:rPr>
        <w:t>vymenúva a odvoláva riaditeľov Slovenských inštitútov v zahraničí;</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vymenúva a odvoláva </w:t>
      </w:r>
      <w:r w:rsidR="00396923">
        <w:rPr>
          <w:rFonts w:ascii="Times New Roman" w:hAnsi="Times New Roman"/>
          <w:sz w:val="24"/>
          <w:szCs w:val="24"/>
          <w:lang w:eastAsia="sk-SK"/>
        </w:rPr>
        <w:t xml:space="preserve">vedúceho oddelenia </w:t>
      </w:r>
      <w:r w:rsidRPr="00A946AC">
        <w:rPr>
          <w:rFonts w:ascii="Times New Roman" w:hAnsi="Times New Roman"/>
          <w:sz w:val="24"/>
          <w:szCs w:val="24"/>
          <w:lang w:eastAsia="sk-SK"/>
        </w:rPr>
        <w:t xml:space="preserve">vnútorného audítora </w:t>
      </w:r>
      <w:r w:rsidR="006B1251">
        <w:rPr>
          <w:rFonts w:ascii="Times New Roman" w:hAnsi="Times New Roman"/>
          <w:sz w:val="24"/>
          <w:szCs w:val="24"/>
          <w:lang w:eastAsia="sk-SK"/>
        </w:rPr>
        <w:t xml:space="preserve"> a</w:t>
      </w:r>
      <w:r w:rsidR="005042D1">
        <w:rPr>
          <w:rFonts w:ascii="Times New Roman" w:hAnsi="Times New Roman"/>
          <w:sz w:val="24"/>
          <w:szCs w:val="24"/>
          <w:lang w:eastAsia="sk-SK"/>
        </w:rPr>
        <w:t xml:space="preserve"> </w:t>
      </w:r>
      <w:r w:rsidR="006B1251">
        <w:rPr>
          <w:rFonts w:ascii="Times New Roman" w:hAnsi="Times New Roman"/>
          <w:sz w:val="24"/>
          <w:szCs w:val="24"/>
          <w:lang w:eastAsia="sk-SK"/>
        </w:rPr>
        <w:t> vnútorných auditorov  ministerstva</w:t>
      </w:r>
      <w:r w:rsidR="00FF6102">
        <w:rPr>
          <w:rStyle w:val="FootnoteReference"/>
          <w:rFonts w:ascii="Times New Roman" w:hAnsi="Times New Roman"/>
          <w:sz w:val="24"/>
          <w:szCs w:val="24"/>
          <w:lang w:eastAsia="sk-SK"/>
        </w:rPr>
        <w:footnoteReference w:id="14"/>
      </w:r>
      <w:r w:rsidR="00FF6102">
        <w:rPr>
          <w:rFonts w:ascii="Times New Roman" w:hAnsi="Times New Roman"/>
          <w:sz w:val="24"/>
          <w:szCs w:val="24"/>
          <w:vertAlign w:val="superscript"/>
          <w:lang w:eastAsia="sk-SK"/>
        </w:rPr>
        <w:t>)</w:t>
      </w:r>
      <w:r w:rsidR="006B1251">
        <w:rPr>
          <w:rFonts w:ascii="Times New Roman" w:hAnsi="Times New Roman"/>
          <w:sz w:val="24"/>
          <w:szCs w:val="24"/>
          <w:lang w:eastAsia="sk-SK"/>
        </w:rPr>
        <w:t xml:space="preserve"> </w:t>
      </w:r>
      <w:r w:rsidRPr="00A946AC">
        <w:rPr>
          <w:rFonts w:ascii="Times New Roman" w:hAnsi="Times New Roman"/>
          <w:sz w:val="24"/>
          <w:szCs w:val="24"/>
          <w:lang w:eastAsia="sk-SK"/>
        </w:rPr>
        <w:t>po prerokovaní s ministrom financií</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udeľuje a prepožičiava diplomatické hodnosti</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udelení ocenenia podľa osobitného vnútorného predpisu</w:t>
      </w:r>
      <w:bookmarkStart w:id="2" w:name="_Ref328396313"/>
      <w:r w:rsidR="00F151F4">
        <w:rPr>
          <w:rFonts w:ascii="Times New Roman" w:hAnsi="Times New Roman"/>
          <w:sz w:val="24"/>
          <w:szCs w:val="24"/>
          <w:lang w:eastAsia="sk-SK"/>
        </w:rPr>
        <w:t xml:space="preserve"> ministerstva</w:t>
      </w:r>
      <w:bookmarkEnd w:id="2"/>
      <w:r w:rsidR="00CE177F">
        <w:rPr>
          <w:rFonts w:ascii="Times New Roman" w:hAnsi="Times New Roman"/>
          <w:sz w:val="24"/>
          <w:szCs w:val="24"/>
          <w:lang w:eastAsia="sk-SK"/>
        </w:rPr>
        <w:t>,</w:t>
      </w:r>
      <w:r w:rsidR="00550C39">
        <w:rPr>
          <w:rStyle w:val="FootnoteReference"/>
          <w:rFonts w:ascii="Times New Roman" w:hAnsi="Times New Roman"/>
          <w:sz w:val="24"/>
          <w:szCs w:val="24"/>
          <w:lang w:eastAsia="sk-SK"/>
        </w:rPr>
        <w:footnoteReference w:id="15"/>
      </w:r>
      <w:r w:rsidR="006A57DD">
        <w:rPr>
          <w:rFonts w:ascii="Times New Roman" w:hAnsi="Times New Roman"/>
          <w:sz w:val="24"/>
          <w:szCs w:val="24"/>
          <w:vertAlign w:val="superscript"/>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zriadení vysunutého pracoviska zastupiteľského úradu v krajine akreditácie v súlade s miestnou legislatívou</w:t>
      </w:r>
      <w:r w:rsidR="00CE177F">
        <w:rPr>
          <w:rFonts w:ascii="Times New Roman" w:hAnsi="Times New Roman"/>
          <w:sz w:val="24"/>
          <w:szCs w:val="24"/>
          <w:lang w:eastAsia="sk-SK"/>
        </w:rPr>
        <w:t>,</w:t>
      </w:r>
    </w:p>
    <w:p w:rsidR="00B01CA9" w:rsidRPr="00A946AC" w:rsidRDefault="00B30124" w:rsidP="00B30124">
      <w:pPr>
        <w:numPr>
          <w:ilvl w:val="1"/>
          <w:numId w:val="6"/>
        </w:numPr>
        <w:spacing w:after="0" w:line="240" w:lineRule="auto"/>
        <w:jc w:val="both"/>
        <w:rPr>
          <w:rFonts w:ascii="Times New Roman" w:hAnsi="Times New Roman"/>
          <w:sz w:val="24"/>
          <w:szCs w:val="24"/>
          <w:lang w:eastAsia="sk-SK"/>
        </w:rPr>
      </w:pPr>
      <w:r w:rsidRPr="00B30124">
        <w:rPr>
          <w:rFonts w:ascii="Times New Roman" w:hAnsi="Times New Roman"/>
          <w:sz w:val="24"/>
          <w:szCs w:val="24"/>
          <w:lang w:eastAsia="sk-SK"/>
        </w:rPr>
        <w:t>rozhoduje o zriadení alebo zrušení konzulárneho úradu vedeného honorárnym konzulárnym úradníkom Slovenskej republiky v zahraničí a poveruje  honorárneho konzulárneho úradníka jeho vedením alebo mu zrušuje poverenie</w:t>
      </w:r>
      <w:r w:rsidR="00CE177F">
        <w:rPr>
          <w:rFonts w:ascii="Times New Roman" w:hAnsi="Times New Roman"/>
          <w:sz w:val="24"/>
          <w:szCs w:val="24"/>
          <w:lang w:eastAsia="sk-SK"/>
        </w:rPr>
        <w:t>,</w:t>
      </w:r>
      <w:r w:rsidR="009065F6">
        <w:rPr>
          <w:rStyle w:val="FootnoteReference"/>
          <w:rFonts w:ascii="Times New Roman" w:hAnsi="Times New Roman"/>
          <w:sz w:val="24"/>
          <w:szCs w:val="24"/>
          <w:lang w:eastAsia="sk-SK"/>
        </w:rPr>
        <w:footnoteReference w:id="16"/>
      </w:r>
      <w:r w:rsidR="006A57DD">
        <w:rPr>
          <w:rFonts w:ascii="Times New Roman" w:hAnsi="Times New Roman"/>
          <w:sz w:val="24"/>
          <w:szCs w:val="24"/>
          <w:vertAlign w:val="superscript"/>
          <w:lang w:eastAsia="sk-SK"/>
        </w:rPr>
        <w:t>)</w:t>
      </w:r>
    </w:p>
    <w:p w:rsidR="00B01CA9" w:rsidRPr="00C9443B" w:rsidRDefault="00B01CA9" w:rsidP="00F151F4">
      <w:pPr>
        <w:numPr>
          <w:ilvl w:val="1"/>
          <w:numId w:val="6"/>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udeľuje súhlas so zriadením </w:t>
      </w:r>
      <w:r w:rsidR="00282096" w:rsidRPr="00282096">
        <w:rPr>
          <w:rFonts w:ascii="Times New Roman" w:hAnsi="Times New Roman"/>
          <w:sz w:val="24"/>
          <w:szCs w:val="24"/>
        </w:rPr>
        <w:t>konzulárneho úradu vedenom honorárnym konzulárnym úradníkom iného štátu na území Slovenskej republiky</w:t>
      </w:r>
      <w:r w:rsidR="00282096" w:rsidRPr="00282096">
        <w:rPr>
          <w:b/>
        </w:rPr>
        <w:t xml:space="preserve">  </w:t>
      </w:r>
      <w:r w:rsidRPr="00A946AC">
        <w:rPr>
          <w:rFonts w:ascii="Times New Roman" w:hAnsi="Times New Roman"/>
          <w:sz w:val="24"/>
          <w:szCs w:val="24"/>
          <w:lang w:eastAsia="sk-SK"/>
        </w:rPr>
        <w:t xml:space="preserve">a súhlas </w:t>
      </w:r>
      <w:r w:rsidR="005C5EB1">
        <w:rPr>
          <w:rFonts w:ascii="Times New Roman" w:hAnsi="Times New Roman"/>
          <w:sz w:val="24"/>
          <w:szCs w:val="24"/>
          <w:lang w:eastAsia="sk-SK"/>
        </w:rPr>
        <w:t>s</w:t>
      </w:r>
      <w:r w:rsidR="00282096">
        <w:rPr>
          <w:rFonts w:ascii="Times New Roman" w:hAnsi="Times New Roman"/>
          <w:sz w:val="24"/>
          <w:szCs w:val="24"/>
          <w:lang w:eastAsia="sk-SK"/>
        </w:rPr>
        <w:t xml:space="preserve"> </w:t>
      </w:r>
      <w:r w:rsidR="00D00A29" w:rsidRPr="00D00A29">
        <w:rPr>
          <w:rFonts w:ascii="Times New Roman" w:hAnsi="Times New Roman"/>
          <w:sz w:val="24"/>
          <w:szCs w:val="24"/>
        </w:rPr>
        <w:t>poverením</w:t>
      </w:r>
      <w:r w:rsidR="00D00A29">
        <w:rPr>
          <w:rFonts w:ascii="Times New Roman" w:hAnsi="Times New Roman"/>
          <w:sz w:val="24"/>
          <w:szCs w:val="24"/>
        </w:rPr>
        <w:t xml:space="preserve"> </w:t>
      </w:r>
      <w:r w:rsidR="00282096" w:rsidRPr="00C9443B">
        <w:rPr>
          <w:rFonts w:ascii="Times New Roman" w:hAnsi="Times New Roman"/>
          <w:sz w:val="24"/>
          <w:szCs w:val="24"/>
        </w:rPr>
        <w:t xml:space="preserve">honorárneho konzulárneho úradníka </w:t>
      </w:r>
      <w:r w:rsidR="00120030" w:rsidRPr="00C9443B">
        <w:rPr>
          <w:rFonts w:ascii="Times New Roman" w:hAnsi="Times New Roman"/>
          <w:sz w:val="24"/>
          <w:szCs w:val="24"/>
        </w:rPr>
        <w:t xml:space="preserve"> podľa os</w:t>
      </w:r>
      <w:r w:rsidR="00C9443B" w:rsidRPr="00C9443B">
        <w:rPr>
          <w:rFonts w:ascii="Times New Roman" w:hAnsi="Times New Roman"/>
          <w:sz w:val="24"/>
          <w:szCs w:val="24"/>
        </w:rPr>
        <w:t>o</w:t>
      </w:r>
      <w:r w:rsidR="00120030" w:rsidRPr="00C9443B">
        <w:rPr>
          <w:rFonts w:ascii="Times New Roman" w:hAnsi="Times New Roman"/>
          <w:sz w:val="24"/>
          <w:szCs w:val="24"/>
        </w:rPr>
        <w:t>bitného predpisu</w:t>
      </w:r>
      <w:r w:rsidR="00F151F4">
        <w:rPr>
          <w:rFonts w:ascii="Times New Roman" w:hAnsi="Times New Roman"/>
          <w:sz w:val="24"/>
          <w:szCs w:val="24"/>
        </w:rPr>
        <w:t xml:space="preserve"> </w:t>
      </w:r>
      <w:r w:rsidR="00F151F4" w:rsidRPr="00F151F4">
        <w:rPr>
          <w:rFonts w:ascii="Times New Roman" w:hAnsi="Times New Roman"/>
          <w:sz w:val="24"/>
          <w:szCs w:val="24"/>
        </w:rPr>
        <w:t>ministerstva</w:t>
      </w:r>
      <w:r w:rsidR="00CE177F">
        <w:rPr>
          <w:rFonts w:ascii="Times New Roman" w:hAnsi="Times New Roman"/>
          <w:sz w:val="24"/>
          <w:szCs w:val="24"/>
        </w:rPr>
        <w:t>,</w:t>
      </w:r>
      <w:r w:rsidR="00C9443B" w:rsidRPr="00C9443B">
        <w:rPr>
          <w:rStyle w:val="FootnoteReference"/>
          <w:rFonts w:ascii="Times New Roman" w:hAnsi="Times New Roman"/>
          <w:sz w:val="24"/>
          <w:szCs w:val="24"/>
        </w:rPr>
        <w:footnoteReference w:id="17"/>
      </w:r>
      <w:r w:rsidR="006A57DD">
        <w:rPr>
          <w:rFonts w:ascii="Times New Roman" w:hAnsi="Times New Roman"/>
          <w:sz w:val="24"/>
          <w:szCs w:val="24"/>
          <w:vertAlign w:val="superscript"/>
        </w:rPr>
        <w:t>)</w:t>
      </w:r>
    </w:p>
    <w:p w:rsidR="00B01CA9" w:rsidRPr="00A946AC" w:rsidRDefault="00B01CA9" w:rsidP="00D71D4C">
      <w:pPr>
        <w:numPr>
          <w:ilvl w:val="1"/>
          <w:numId w:val="6"/>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predkladá vláde správy o plnení zahraničnej </w:t>
      </w:r>
      <w:r w:rsidR="00D71D4C" w:rsidRPr="005E5432">
        <w:rPr>
          <w:rFonts w:ascii="Times New Roman" w:hAnsi="Times New Roman"/>
          <w:sz w:val="24"/>
          <w:szCs w:val="24"/>
          <w:lang w:eastAsia="sk-SK"/>
        </w:rPr>
        <w:t>a európskej</w:t>
      </w:r>
      <w:r w:rsidR="00D71D4C" w:rsidRPr="00D71D4C">
        <w:rPr>
          <w:rFonts w:ascii="Times New Roman" w:hAnsi="Times New Roman"/>
          <w:sz w:val="24"/>
          <w:szCs w:val="24"/>
          <w:lang w:eastAsia="sk-SK"/>
        </w:rPr>
        <w:t xml:space="preserve"> </w:t>
      </w:r>
      <w:r w:rsidRPr="00A946AC">
        <w:rPr>
          <w:rFonts w:ascii="Times New Roman" w:hAnsi="Times New Roman"/>
          <w:sz w:val="24"/>
          <w:szCs w:val="24"/>
          <w:lang w:eastAsia="sk-SK"/>
        </w:rPr>
        <w:t>politiky</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 xml:space="preserve">Slovenskej republiky a návrhy týkajúce sa zamerania zahraničnej </w:t>
      </w:r>
      <w:r w:rsidR="00D71D4C" w:rsidRPr="005E5432">
        <w:rPr>
          <w:rFonts w:ascii="Times New Roman" w:hAnsi="Times New Roman"/>
          <w:sz w:val="24"/>
          <w:szCs w:val="24"/>
          <w:lang w:eastAsia="sk-SK"/>
        </w:rPr>
        <w:t>a európskej</w:t>
      </w:r>
      <w:r w:rsidR="00D71D4C" w:rsidRPr="00D71D4C">
        <w:rPr>
          <w:rFonts w:ascii="Times New Roman" w:hAnsi="Times New Roman"/>
          <w:sz w:val="24"/>
          <w:szCs w:val="24"/>
          <w:lang w:eastAsia="sk-SK"/>
        </w:rPr>
        <w:t xml:space="preserve"> </w:t>
      </w:r>
      <w:r w:rsidRPr="00A946AC">
        <w:rPr>
          <w:rFonts w:ascii="Times New Roman" w:hAnsi="Times New Roman"/>
          <w:sz w:val="24"/>
          <w:szCs w:val="24"/>
          <w:lang w:eastAsia="sk-SK"/>
        </w:rPr>
        <w:t>politiky a zahraničnej služby Slovenskej republiky a návrhy zásadných opatrení na ich vykonanie, vrátane opatrení týkajúcich sa siete zastupiteľských úradov</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národnej rade a jej príslušným výborom materiály a podklady, ktoré mu ukladá ústava, ústavné zákony a zákony, alebo ktoré si národná rada alebo jej výbory vyžiadajú; v súlade s rokovacím poriadkom národnej rady odpovedá na otázky a interpelácie poslancov</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po schválení vládou uvádza v národnej rade návrhy na ratifikáciu medzinárodných zmlúv a dohovorov, návrhy zákonov a iných právnych noriem pripravených na ministerstve</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navrhuje zapájanie Slovenskej republiky do dvojstrannej i mnohostrannej medzinárodnej politickej, hospodárskej, obchodnej, vedecko-technickej i kultúrnej spolupráce, vrátane navrhovania uplatňovania medzinárodných zmlúv a</w:t>
      </w:r>
      <w:r w:rsidR="00CE177F">
        <w:rPr>
          <w:rFonts w:ascii="Times New Roman" w:hAnsi="Times New Roman"/>
          <w:sz w:val="24"/>
          <w:szCs w:val="24"/>
          <w:lang w:eastAsia="sk-SK"/>
        </w:rPr>
        <w:t> </w:t>
      </w:r>
      <w:r w:rsidRPr="00A946AC">
        <w:rPr>
          <w:rFonts w:ascii="Times New Roman" w:hAnsi="Times New Roman"/>
          <w:sz w:val="24"/>
          <w:szCs w:val="24"/>
          <w:lang w:eastAsia="sk-SK"/>
        </w:rPr>
        <w:t>dohovorov</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opatreniach zásadného charakteru v zahraničnej politike, pokiaľ o nich nerozhoduje vláda alebo národná rada a zodpovedá za ich realizáciu</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vydáva štatúty rozpočtových </w:t>
      </w:r>
      <w:r w:rsidR="00B53AAD">
        <w:rPr>
          <w:rFonts w:ascii="Times New Roman" w:hAnsi="Times New Roman"/>
          <w:sz w:val="24"/>
          <w:szCs w:val="24"/>
          <w:lang w:eastAsia="sk-SK"/>
        </w:rPr>
        <w:t xml:space="preserve">organizácií </w:t>
      </w:r>
      <w:r w:rsidRPr="00A946AC">
        <w:rPr>
          <w:rFonts w:ascii="Times New Roman" w:hAnsi="Times New Roman"/>
          <w:sz w:val="24"/>
          <w:szCs w:val="24"/>
          <w:lang w:eastAsia="sk-SK"/>
        </w:rPr>
        <w:t>a príspevkových organizácií ministerstva, vymenúva, odvoláva a priamo, alebo prostredníctvom splnomocneného zástupcu riadi ich riaditeľov a určuje ich platové náležitosti</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koná v mene ministerstva ako jediného akcionára SSDZ, akciovej spoločnosti so 100%-nou majetkovou účasťou štátu, predovšetkým vykonáva pôsobnosť valného zhromaždenia, vymenúva a odvoláva predstavenstvo a dozornú radu</w:t>
      </w:r>
      <w:r w:rsidR="00CE177F">
        <w:rPr>
          <w:rFonts w:ascii="Times New Roman" w:hAnsi="Times New Roman"/>
          <w:sz w:val="24"/>
          <w:szCs w:val="24"/>
          <w:lang w:eastAsia="sk-SK"/>
        </w:rPr>
        <w:t>,</w:t>
      </w:r>
    </w:p>
    <w:p w:rsidR="00B01CA9" w:rsidRPr="00345A92"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345A92">
        <w:rPr>
          <w:rFonts w:ascii="Times New Roman" w:hAnsi="Times New Roman"/>
          <w:sz w:val="24"/>
          <w:szCs w:val="24"/>
          <w:lang w:eastAsia="sk-SK"/>
        </w:rPr>
        <w:t>udeľuje súhlas na zaradenie a zrušenie zaradenia  štátneho zamestnanca v stálej štátnej službe do funkcie veľvyslanec s osobitným poslaním v zmysle osobitného</w:t>
      </w:r>
      <w:r w:rsidR="002713A3">
        <w:rPr>
          <w:rFonts w:ascii="Times New Roman" w:hAnsi="Times New Roman"/>
          <w:sz w:val="24"/>
          <w:szCs w:val="24"/>
          <w:lang w:eastAsia="sk-SK"/>
        </w:rPr>
        <w:t xml:space="preserve"> predpisu.</w:t>
      </w:r>
      <w:r w:rsidR="00550C39" w:rsidRPr="00345A92">
        <w:rPr>
          <w:rStyle w:val="FootnoteReference"/>
          <w:rFonts w:ascii="Times New Roman" w:hAnsi="Times New Roman"/>
          <w:sz w:val="24"/>
          <w:szCs w:val="24"/>
          <w:lang w:eastAsia="sk-SK"/>
        </w:rPr>
        <w:footnoteReference w:id="18"/>
      </w:r>
      <w:r w:rsidR="006A57DD">
        <w:rPr>
          <w:rFonts w:ascii="Times New Roman" w:hAnsi="Times New Roman"/>
          <w:sz w:val="24"/>
          <w:szCs w:val="24"/>
          <w:vertAlign w:val="superscript"/>
          <w:lang w:eastAsia="sk-SK"/>
        </w:rPr>
        <w:t>)</w:t>
      </w:r>
      <w:r w:rsidRPr="00345A92">
        <w:rPr>
          <w:rFonts w:ascii="Times New Roman" w:hAnsi="Times New Roman"/>
          <w:sz w:val="24"/>
          <w:szCs w:val="24"/>
          <w:lang w:eastAsia="sk-SK"/>
        </w:rPr>
        <w:t xml:space="preserve"> </w:t>
      </w:r>
    </w:p>
    <w:p w:rsidR="005042D1" w:rsidRDefault="005042D1" w:rsidP="00B01CA9">
      <w:pPr>
        <w:spacing w:before="240" w:after="240" w:line="240" w:lineRule="auto"/>
        <w:jc w:val="center"/>
        <w:rPr>
          <w:rFonts w:ascii="Times New Roman" w:hAnsi="Times New Roman"/>
          <w:b/>
          <w:sz w:val="24"/>
          <w:szCs w:val="24"/>
          <w:lang w:eastAsia="sk-SK"/>
        </w:rPr>
      </w:pPr>
    </w:p>
    <w:p w:rsidR="005042D1" w:rsidRDefault="005042D1" w:rsidP="00B01CA9">
      <w:pPr>
        <w:spacing w:before="240" w:after="240" w:line="240" w:lineRule="auto"/>
        <w:jc w:val="center"/>
        <w:rPr>
          <w:rFonts w:ascii="Times New Roman" w:hAnsi="Times New Roman"/>
          <w:b/>
          <w:sz w:val="24"/>
          <w:szCs w:val="24"/>
          <w:lang w:eastAsia="sk-SK"/>
        </w:rPr>
      </w:pP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Čl. 9</w:t>
      </w:r>
      <w:r w:rsidRPr="00A946AC">
        <w:rPr>
          <w:rFonts w:ascii="Times New Roman" w:hAnsi="Times New Roman"/>
          <w:b/>
          <w:sz w:val="24"/>
          <w:szCs w:val="24"/>
          <w:lang w:eastAsia="sk-SK"/>
        </w:rPr>
        <w:br/>
        <w:t>Štátny tajomník</w:t>
      </w:r>
    </w:p>
    <w:p w:rsidR="00B01CA9" w:rsidRDefault="00B01CA9" w:rsidP="00232AF8">
      <w:pPr>
        <w:numPr>
          <w:ilvl w:val="0"/>
          <w:numId w:val="7"/>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Štátny tajomník sa podieľa na príprave a realizácii zahraničnej</w:t>
      </w:r>
      <w:r w:rsidR="00D71D4C">
        <w:rPr>
          <w:rFonts w:ascii="Times New Roman" w:hAnsi="Times New Roman"/>
          <w:sz w:val="24"/>
          <w:szCs w:val="24"/>
          <w:lang w:eastAsia="sk-SK"/>
        </w:rPr>
        <w:t xml:space="preserve"> </w:t>
      </w:r>
      <w:r w:rsidR="00D71D4C" w:rsidRPr="005E5432">
        <w:rPr>
          <w:rFonts w:ascii="Times New Roman" w:hAnsi="Times New Roman"/>
          <w:sz w:val="24"/>
          <w:szCs w:val="24"/>
          <w:lang w:eastAsia="sk-SK"/>
        </w:rPr>
        <w:t>a európskej</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 xml:space="preserve"> politiky Slovenskej republiky. Zodpovedá za činnosť ministerstva v jemu zverenej pôsobnosti. </w:t>
      </w:r>
    </w:p>
    <w:p w:rsidR="00682606" w:rsidRDefault="00682606" w:rsidP="00682606">
      <w:pPr>
        <w:spacing w:before="120" w:after="0" w:line="240" w:lineRule="auto"/>
        <w:jc w:val="both"/>
        <w:rPr>
          <w:rFonts w:ascii="Times New Roman" w:hAnsi="Times New Roman"/>
          <w:sz w:val="24"/>
          <w:szCs w:val="24"/>
          <w:lang w:eastAsia="sk-SK"/>
        </w:rPr>
      </w:pPr>
    </w:p>
    <w:p w:rsidR="00B01CA9" w:rsidRDefault="00B01CA9" w:rsidP="00682606">
      <w:pPr>
        <w:numPr>
          <w:ilvl w:val="0"/>
          <w:numId w:val="7"/>
        </w:numPr>
        <w:spacing w:after="0" w:line="240" w:lineRule="auto"/>
        <w:ind w:left="567" w:hanging="567"/>
        <w:jc w:val="both"/>
        <w:rPr>
          <w:rFonts w:ascii="Times New Roman" w:hAnsi="Times New Roman"/>
          <w:sz w:val="24"/>
          <w:szCs w:val="24"/>
          <w:lang w:eastAsia="sk-SK"/>
        </w:rPr>
      </w:pPr>
      <w:r w:rsidRPr="00A946AC">
        <w:rPr>
          <w:rFonts w:ascii="Times New Roman" w:hAnsi="Times New Roman"/>
          <w:sz w:val="24"/>
          <w:szCs w:val="24"/>
          <w:lang w:eastAsia="sk-SK"/>
        </w:rPr>
        <w:t>V súlade s rozhodnutiami a pokynmi ministra priamo alebo prostredníctvom</w:t>
      </w:r>
      <w:r w:rsidR="002713A3">
        <w:rPr>
          <w:rFonts w:ascii="Times New Roman" w:hAnsi="Times New Roman"/>
          <w:sz w:val="24"/>
          <w:szCs w:val="24"/>
          <w:lang w:eastAsia="sk-SK"/>
        </w:rPr>
        <w:t xml:space="preserve"> generálneho tajomníka </w:t>
      </w:r>
      <w:r w:rsidRPr="00A946AC">
        <w:rPr>
          <w:rFonts w:ascii="Times New Roman" w:hAnsi="Times New Roman"/>
          <w:sz w:val="24"/>
          <w:szCs w:val="24"/>
          <w:lang w:eastAsia="sk-SK"/>
        </w:rPr>
        <w:t>služobného úradu riadi generálnych riaditeľov sekcií, vedúcich  zastupiteľských úradov a ostatných vedúcich  zamestnancov</w:t>
      </w:r>
      <w:r w:rsidRPr="00A946AC">
        <w:rPr>
          <w:rFonts w:ascii="Times New Roman" w:hAnsi="Times New Roman"/>
          <w:sz w:val="24"/>
          <w:szCs w:val="24"/>
        </w:rPr>
        <w:t xml:space="preserve"> patriacich do jeho</w:t>
      </w:r>
      <w:r w:rsidRPr="00A946AC">
        <w:rPr>
          <w:rFonts w:ascii="Times New Roman" w:hAnsi="Times New Roman"/>
          <w:sz w:val="24"/>
          <w:szCs w:val="24"/>
          <w:lang w:eastAsia="sk-SK"/>
        </w:rPr>
        <w:t xml:space="preserve"> pôsobnosti.</w:t>
      </w:r>
    </w:p>
    <w:p w:rsidR="00B61EA2" w:rsidRPr="00A946AC" w:rsidRDefault="00B61EA2" w:rsidP="00682606">
      <w:pPr>
        <w:spacing w:after="0" w:line="240" w:lineRule="auto"/>
        <w:jc w:val="both"/>
        <w:rPr>
          <w:rFonts w:ascii="Times New Roman" w:hAnsi="Times New Roman"/>
          <w:sz w:val="24"/>
          <w:szCs w:val="24"/>
          <w:lang w:eastAsia="sk-SK"/>
        </w:rPr>
      </w:pPr>
    </w:p>
    <w:p w:rsidR="00B01CA9" w:rsidRPr="008E4127" w:rsidRDefault="00B01CA9" w:rsidP="00682606">
      <w:pPr>
        <w:numPr>
          <w:ilvl w:val="0"/>
          <w:numId w:val="7"/>
        </w:numPr>
        <w:spacing w:after="0" w:line="240" w:lineRule="auto"/>
        <w:ind w:left="567" w:hanging="567"/>
        <w:jc w:val="both"/>
        <w:rPr>
          <w:rFonts w:ascii="Times New Roman" w:hAnsi="Times New Roman"/>
          <w:sz w:val="24"/>
          <w:szCs w:val="24"/>
          <w:lang w:eastAsia="sk-SK"/>
        </w:rPr>
      </w:pPr>
      <w:r w:rsidRPr="00A946AC">
        <w:rPr>
          <w:rFonts w:ascii="Times New Roman" w:hAnsi="Times New Roman"/>
          <w:sz w:val="24"/>
          <w:szCs w:val="24"/>
          <w:lang w:eastAsia="sk-SK"/>
        </w:rPr>
        <w:t xml:space="preserve">Pôsobnosť štátnych  tajomníkov podľa odseku  2 je upravená </w:t>
      </w:r>
      <w:r w:rsidRPr="008E4127">
        <w:rPr>
          <w:rFonts w:ascii="Times New Roman" w:hAnsi="Times New Roman"/>
          <w:sz w:val="24"/>
          <w:szCs w:val="24"/>
          <w:lang w:eastAsia="sk-SK"/>
        </w:rPr>
        <w:t xml:space="preserve">v prílohe č. </w:t>
      </w:r>
      <w:r w:rsidR="008E4127">
        <w:rPr>
          <w:rFonts w:ascii="Times New Roman" w:hAnsi="Times New Roman"/>
          <w:sz w:val="24"/>
          <w:szCs w:val="24"/>
          <w:lang w:eastAsia="sk-SK"/>
        </w:rPr>
        <w:t>5</w:t>
      </w:r>
      <w:r w:rsidRPr="008E4127">
        <w:rPr>
          <w:rFonts w:ascii="Times New Roman" w:hAnsi="Times New Roman"/>
          <w:sz w:val="24"/>
          <w:szCs w:val="24"/>
          <w:lang w:eastAsia="sk-SK"/>
        </w:rPr>
        <w:t>.</w:t>
      </w:r>
    </w:p>
    <w:p w:rsidR="00B01CA9" w:rsidRPr="00A946AC" w:rsidRDefault="00B01CA9" w:rsidP="00B61EA2">
      <w:pPr>
        <w:numPr>
          <w:ilvl w:val="0"/>
          <w:numId w:val="7"/>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Štátny tajomník priamo riadi riaditeľa kancelárie štátneho tajomníka.</w:t>
      </w:r>
    </w:p>
    <w:p w:rsidR="00B01CA9" w:rsidRPr="00A946AC" w:rsidRDefault="00B01CA9" w:rsidP="00232AF8">
      <w:pPr>
        <w:numPr>
          <w:ilvl w:val="0"/>
          <w:numId w:val="7"/>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Štátny tajomník najmä</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zastupuje ministra v čase jeho neprítomnosti v rozsahu práv a povinností ministra </w:t>
      </w:r>
      <w:r w:rsidRPr="00A946AC">
        <w:rPr>
          <w:rFonts w:ascii="Times New Roman" w:hAnsi="Times New Roman"/>
          <w:sz w:val="24"/>
          <w:szCs w:val="24"/>
          <w:lang w:eastAsia="sk-SK"/>
        </w:rPr>
        <w:br/>
        <w:t>v súlade so všeobecne záväznými právnymi predpismi a v iných prípadoch v rámci zverenej pôsobnosti</w:t>
      </w:r>
      <w:r w:rsidR="00CE177F">
        <w:rPr>
          <w:rFonts w:ascii="Times New Roman" w:hAnsi="Times New Roman"/>
          <w:sz w:val="24"/>
          <w:szCs w:val="24"/>
          <w:lang w:eastAsia="sk-SK"/>
        </w:rPr>
        <w:t>,</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zodpovedá ministrovi za činnosť ministerstva vo zverenej pôsobnosti</w:t>
      </w:r>
      <w:r w:rsidR="00CE177F">
        <w:rPr>
          <w:rFonts w:ascii="Times New Roman" w:hAnsi="Times New Roman"/>
          <w:sz w:val="24"/>
          <w:szCs w:val="24"/>
          <w:lang w:eastAsia="sk-SK"/>
        </w:rPr>
        <w:t>,</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koordinuje spoluprácu ministerstva s inými ministerstvami a ostatnými orgánmi štátnej správy Slovenskej republiky vo zverených oblastiach</w:t>
      </w:r>
      <w:r w:rsidR="00CE177F">
        <w:rPr>
          <w:rFonts w:ascii="Times New Roman" w:hAnsi="Times New Roman"/>
          <w:sz w:val="24"/>
          <w:szCs w:val="24"/>
          <w:lang w:eastAsia="sk-SK"/>
        </w:rPr>
        <w:t>,</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zaujíma stanoviská k opatreniam zásadného charakteru v zahraničnej politike</w:t>
      </w:r>
      <w:r w:rsidR="00CE177F">
        <w:rPr>
          <w:rFonts w:ascii="Times New Roman" w:hAnsi="Times New Roman"/>
          <w:sz w:val="24"/>
          <w:szCs w:val="24"/>
          <w:lang w:eastAsia="sk-SK"/>
        </w:rPr>
        <w:t>,</w:t>
      </w:r>
    </w:p>
    <w:p w:rsidR="00B01CA9" w:rsidRPr="00A946AC" w:rsidRDefault="00B01CA9" w:rsidP="00661882">
      <w:pPr>
        <w:numPr>
          <w:ilvl w:val="1"/>
          <w:numId w:val="7"/>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zaujíma stanoviská k personálnym návrhom, ktoré sa týkajú organizačných útvarov ministerstva v jeho pôsobnosti (menovanie vedúcich zamestnancov, </w:t>
      </w:r>
      <w:r w:rsidR="00661882" w:rsidRPr="00661882">
        <w:rPr>
          <w:rFonts w:ascii="Times New Roman" w:hAnsi="Times New Roman"/>
          <w:sz w:val="24"/>
          <w:szCs w:val="24"/>
          <w:lang w:eastAsia="sk-SK"/>
        </w:rPr>
        <w:t>dočasné vyslanie zamestnancov v štátnej službe a zamestnancov pri výkone práce vo verejnom záujme do cudziny, skončenie ich dočasného vyslania v</w:t>
      </w:r>
      <w:r w:rsidR="00661882">
        <w:rPr>
          <w:rFonts w:ascii="Times New Roman" w:hAnsi="Times New Roman"/>
          <w:sz w:val="24"/>
          <w:szCs w:val="24"/>
          <w:lang w:eastAsia="sk-SK"/>
        </w:rPr>
        <w:t> </w:t>
      </w:r>
      <w:r w:rsidR="00661882" w:rsidRPr="00661882">
        <w:rPr>
          <w:rFonts w:ascii="Times New Roman" w:hAnsi="Times New Roman"/>
          <w:sz w:val="24"/>
          <w:szCs w:val="24"/>
          <w:lang w:eastAsia="sk-SK"/>
        </w:rPr>
        <w:t>cudzine</w:t>
      </w:r>
      <w:r w:rsidR="00661882">
        <w:rPr>
          <w:rFonts w:ascii="Times New Roman" w:hAnsi="Times New Roman"/>
          <w:sz w:val="24"/>
          <w:szCs w:val="24"/>
          <w:lang w:eastAsia="sk-SK"/>
        </w:rPr>
        <w:t xml:space="preserve">, </w:t>
      </w:r>
      <w:r w:rsidR="00913BF0">
        <w:rPr>
          <w:rFonts w:ascii="Times New Roman" w:hAnsi="Times New Roman"/>
          <w:sz w:val="24"/>
          <w:szCs w:val="24"/>
          <w:lang w:eastAsia="sk-SK"/>
        </w:rPr>
        <w:t> </w:t>
      </w:r>
      <w:r w:rsidRPr="00A946AC">
        <w:rPr>
          <w:rFonts w:ascii="Times New Roman" w:hAnsi="Times New Roman"/>
          <w:sz w:val="24"/>
          <w:szCs w:val="24"/>
          <w:lang w:eastAsia="sk-SK"/>
        </w:rPr>
        <w:t>udeľovanie a prepožičiavanie diplomatických hodností</w:t>
      </w:r>
      <w:r w:rsidR="005374A7">
        <w:rPr>
          <w:rFonts w:ascii="Times New Roman" w:hAnsi="Times New Roman"/>
          <w:sz w:val="24"/>
          <w:szCs w:val="24"/>
          <w:lang w:eastAsia="sk-SK"/>
        </w:rPr>
        <w:t>)</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ministrovi návrhy  na zaradenie štátneho zamestnanca v stálej štátnej službe do funkcie veľvyslanec s osobitným poslaním v zmysle osobitného</w:t>
      </w:r>
      <w:r w:rsidR="0018291C">
        <w:rPr>
          <w:rFonts w:ascii="Times New Roman" w:hAnsi="Times New Roman"/>
          <w:sz w:val="24"/>
          <w:szCs w:val="24"/>
          <w:lang w:eastAsia="sk-SK"/>
        </w:rPr>
        <w:t xml:space="preserve"> </w:t>
      </w:r>
      <w:r w:rsidR="002713A3">
        <w:rPr>
          <w:rFonts w:ascii="Times New Roman" w:hAnsi="Times New Roman"/>
          <w:sz w:val="24"/>
          <w:szCs w:val="24"/>
          <w:lang w:eastAsia="sk-SK"/>
        </w:rPr>
        <w:t xml:space="preserve">vnútorného </w:t>
      </w:r>
      <w:r w:rsidR="0018291C" w:rsidRPr="00704C65">
        <w:rPr>
          <w:rFonts w:ascii="Times New Roman" w:hAnsi="Times New Roman"/>
          <w:sz w:val="24"/>
          <w:szCs w:val="24"/>
          <w:lang w:eastAsia="sk-SK"/>
        </w:rPr>
        <w:t>predpisu</w:t>
      </w:r>
      <w:r w:rsidR="00CE177F">
        <w:rPr>
          <w:rFonts w:ascii="Times New Roman" w:hAnsi="Times New Roman"/>
          <w:sz w:val="24"/>
          <w:szCs w:val="24"/>
          <w:lang w:eastAsia="sk-SK"/>
        </w:rPr>
        <w:t>,</w:t>
      </w:r>
      <w:r w:rsidR="002256D5" w:rsidRPr="00A946AC" w:rsidDel="002256D5">
        <w:rPr>
          <w:rFonts w:ascii="Times New Roman" w:hAnsi="Times New Roman"/>
          <w:sz w:val="24"/>
          <w:szCs w:val="24"/>
          <w:vertAlign w:val="superscript"/>
          <w:lang w:eastAsia="sk-SK"/>
        </w:rPr>
        <w:t xml:space="preserve"> </w:t>
      </w:r>
    </w:p>
    <w:p w:rsidR="00704C65"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návrhy na mimoriadne odmeny zamestnancom sekcií v jeho pôsobnosti.</w:t>
      </w:r>
    </w:p>
    <w:p w:rsidR="00B01CA9" w:rsidRPr="00A946AC" w:rsidRDefault="00B01CA9" w:rsidP="00704C65">
      <w:pPr>
        <w:spacing w:after="0" w:line="240" w:lineRule="auto"/>
        <w:ind w:left="357"/>
        <w:jc w:val="both"/>
        <w:rPr>
          <w:rFonts w:ascii="Times New Roman" w:hAnsi="Times New Roman"/>
          <w:sz w:val="24"/>
          <w:szCs w:val="24"/>
          <w:lang w:eastAsia="sk-SK"/>
        </w:rPr>
      </w:pPr>
      <w:r w:rsidRPr="00A946AC">
        <w:rPr>
          <w:rFonts w:ascii="Times New Roman" w:hAnsi="Times New Roman"/>
          <w:sz w:val="24"/>
          <w:szCs w:val="24"/>
          <w:lang w:eastAsia="sk-SK"/>
        </w:rPr>
        <w:t xml:space="preserve"> </w:t>
      </w:r>
    </w:p>
    <w:p w:rsidR="00B01CA9" w:rsidRPr="00A946AC" w:rsidRDefault="00B01CA9" w:rsidP="00984DC4">
      <w:pPr>
        <w:numPr>
          <w:ilvl w:val="0"/>
          <w:numId w:val="7"/>
        </w:numPr>
        <w:jc w:val="both"/>
        <w:rPr>
          <w:rFonts w:ascii="Times New Roman" w:hAnsi="Times New Roman"/>
          <w:sz w:val="24"/>
          <w:szCs w:val="24"/>
          <w:lang w:eastAsia="sk-SK"/>
        </w:rPr>
      </w:pPr>
      <w:r w:rsidRPr="00A946AC">
        <w:rPr>
          <w:rFonts w:ascii="Times New Roman" w:hAnsi="Times New Roman"/>
          <w:sz w:val="24"/>
          <w:szCs w:val="24"/>
          <w:lang w:eastAsia="sk-SK"/>
        </w:rPr>
        <w:t>Na základe poverenia ministra plní jeden zo štátnych tajomníkov úlohy štatutárneho zástupcu. V prípade neprítomnosti ministra zastupuje prednostne štátny tajomník – štatutárny zástupca.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10</w:t>
      </w:r>
      <w:r w:rsidRPr="00A946AC">
        <w:rPr>
          <w:rFonts w:ascii="Times New Roman" w:hAnsi="Times New Roman"/>
          <w:b/>
          <w:sz w:val="24"/>
          <w:szCs w:val="24"/>
          <w:lang w:eastAsia="sk-SK"/>
        </w:rPr>
        <w:br/>
      </w:r>
      <w:r w:rsidR="00E52BD0">
        <w:rPr>
          <w:rFonts w:ascii="Times New Roman" w:hAnsi="Times New Roman"/>
          <w:b/>
          <w:sz w:val="24"/>
          <w:szCs w:val="24"/>
          <w:lang w:eastAsia="sk-SK"/>
        </w:rPr>
        <w:t xml:space="preserve">Generálny tajomník služobného úradu </w:t>
      </w:r>
    </w:p>
    <w:p w:rsidR="00B01CA9" w:rsidRPr="00A946AC" w:rsidRDefault="00E52BD0" w:rsidP="00232AF8">
      <w:pPr>
        <w:numPr>
          <w:ilvl w:val="0"/>
          <w:numId w:val="8"/>
        </w:numPr>
        <w:spacing w:before="120"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Generálny tajomník služobného úradu </w:t>
      </w:r>
      <w:r w:rsidR="00B01CA9" w:rsidRPr="00A946AC">
        <w:rPr>
          <w:rFonts w:ascii="Times New Roman" w:hAnsi="Times New Roman"/>
          <w:sz w:val="24"/>
          <w:szCs w:val="24"/>
          <w:lang w:eastAsia="sk-SK"/>
        </w:rPr>
        <w:t>je služobne najvyšší vedúci zamestnanec v služobnom úrade, ktorým je ministerstvo. V tejto súvislosti</w:t>
      </w:r>
      <w:r w:rsidR="00260BC8">
        <w:rPr>
          <w:rFonts w:ascii="Times New Roman" w:hAnsi="Times New Roman"/>
          <w:sz w:val="24"/>
          <w:szCs w:val="24"/>
          <w:lang w:eastAsia="sk-SK"/>
        </w:rPr>
        <w:t xml:space="preserve"> </w:t>
      </w:r>
      <w:r w:rsidR="00F51F0B">
        <w:rPr>
          <w:rFonts w:ascii="Times New Roman" w:hAnsi="Times New Roman"/>
          <w:sz w:val="24"/>
          <w:szCs w:val="24"/>
          <w:lang w:eastAsia="sk-SK"/>
        </w:rPr>
        <w:t>najmä</w:t>
      </w:r>
      <w:r w:rsidR="00B01CA9" w:rsidRPr="00A946AC">
        <w:rPr>
          <w:rFonts w:ascii="Times New Roman" w:hAnsi="Times New Roman"/>
          <w:sz w:val="24"/>
          <w:szCs w:val="24"/>
          <w:lang w:eastAsia="sk-SK"/>
        </w:rPr>
        <w:t>:</w:t>
      </w:r>
    </w:p>
    <w:p w:rsidR="00B01CA9" w:rsidRPr="00A946AC" w:rsidRDefault="00B01CA9" w:rsidP="00682606">
      <w:pPr>
        <w:numPr>
          <w:ilvl w:val="1"/>
          <w:numId w:val="8"/>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zodpovedá za riadenie, koordináciu, kontrolu a výkon štátnej služby a výkon práce vo verejnom záujme v zmysle príslušných ustanovení osobitných zákonov</w:t>
      </w:r>
      <w:r w:rsidR="00CE177F">
        <w:rPr>
          <w:rFonts w:ascii="Times New Roman" w:hAnsi="Times New Roman"/>
          <w:sz w:val="24"/>
          <w:szCs w:val="24"/>
          <w:lang w:eastAsia="sk-SK"/>
        </w:rPr>
        <w:t>,</w:t>
      </w:r>
      <w:r w:rsidR="00D7067D">
        <w:rPr>
          <w:rStyle w:val="FootnoteReference"/>
          <w:rFonts w:ascii="Times New Roman" w:hAnsi="Times New Roman"/>
          <w:sz w:val="24"/>
          <w:szCs w:val="24"/>
          <w:lang w:eastAsia="sk-SK"/>
        </w:rPr>
        <w:footnoteReference w:id="19"/>
      </w:r>
      <w:r w:rsidR="006A57DD">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w:t>
      </w:r>
    </w:p>
    <w:p w:rsidR="00B01CA9" w:rsidRPr="00A946AC" w:rsidRDefault="00B01CA9" w:rsidP="00682606">
      <w:pPr>
        <w:numPr>
          <w:ilvl w:val="1"/>
          <w:numId w:val="8"/>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lastRenderedPageBreak/>
        <w:t>plní úlohy spojené s uplatňovaním štátnozamestnaneckých vzťahov a pracovnoprávnych vzťahov a s organizačným zabezpečením činnosti služobného úradu</w:t>
      </w:r>
      <w:r w:rsidR="00CE177F">
        <w:rPr>
          <w:rFonts w:ascii="Times New Roman" w:hAnsi="Times New Roman"/>
          <w:sz w:val="24"/>
          <w:szCs w:val="24"/>
          <w:lang w:eastAsia="sk-SK"/>
        </w:rPr>
        <w:t>,</w:t>
      </w:r>
    </w:p>
    <w:p w:rsidR="00B01CA9" w:rsidRPr="00A946AC" w:rsidRDefault="00B01CA9" w:rsidP="00682606">
      <w:pPr>
        <w:numPr>
          <w:ilvl w:val="1"/>
          <w:numId w:val="8"/>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funkčne garantuje kontinuitu odborných rezortných procesov a výkon štátnej správy </w:t>
      </w:r>
      <w:r w:rsidRPr="00A946AC">
        <w:rPr>
          <w:rFonts w:ascii="Times New Roman" w:hAnsi="Times New Roman"/>
          <w:sz w:val="24"/>
          <w:szCs w:val="24"/>
          <w:lang w:eastAsia="sk-SK"/>
        </w:rPr>
        <w:br/>
        <w:t>v oblasti personálneho manažmentu, legislatívy, riadenia a administratívnych úkonov, plánovania rozpočtu</w:t>
      </w:r>
      <w:r w:rsidR="00371D56">
        <w:rPr>
          <w:rFonts w:ascii="Times New Roman" w:hAnsi="Times New Roman"/>
          <w:sz w:val="24"/>
          <w:szCs w:val="24"/>
          <w:lang w:eastAsia="sk-SK"/>
        </w:rPr>
        <w:t xml:space="preserve"> </w:t>
      </w:r>
      <w:r w:rsidR="00371D56" w:rsidRPr="002947DB">
        <w:rPr>
          <w:rFonts w:ascii="Times New Roman" w:hAnsi="Times New Roman"/>
          <w:color w:val="000000"/>
          <w:sz w:val="24"/>
          <w:szCs w:val="24"/>
          <w:lang w:eastAsia="sk-SK"/>
        </w:rPr>
        <w:t>ministerstva</w:t>
      </w:r>
      <w:r w:rsidRPr="00A946AC">
        <w:rPr>
          <w:rFonts w:ascii="Times New Roman" w:hAnsi="Times New Roman"/>
          <w:sz w:val="24"/>
          <w:szCs w:val="24"/>
          <w:lang w:eastAsia="sk-SK"/>
        </w:rPr>
        <w:t xml:space="preserve">, finančného a materiálno-technického zabezpečenia </w:t>
      </w:r>
      <w:r w:rsidR="00F51F0B">
        <w:rPr>
          <w:rFonts w:ascii="Times New Roman" w:hAnsi="Times New Roman"/>
          <w:sz w:val="24"/>
          <w:szCs w:val="24"/>
          <w:lang w:eastAsia="sk-SK"/>
        </w:rPr>
        <w:t xml:space="preserve"> ministerstva</w:t>
      </w:r>
      <w:r w:rsidRPr="00A946AC">
        <w:rPr>
          <w:rFonts w:ascii="Times New Roman" w:hAnsi="Times New Roman"/>
          <w:sz w:val="24"/>
          <w:szCs w:val="24"/>
          <w:lang w:eastAsia="sk-SK"/>
        </w:rPr>
        <w:t>, koordinácie vzťahov s ostatnými ústrednými orgánmi štátnej správy</w:t>
      </w:r>
      <w:r w:rsidR="00620D5F">
        <w:rPr>
          <w:rFonts w:ascii="Times New Roman" w:hAnsi="Times New Roman"/>
          <w:sz w:val="24"/>
          <w:szCs w:val="24"/>
          <w:lang w:eastAsia="sk-SK"/>
        </w:rPr>
        <w:t xml:space="preserve"> a</w:t>
      </w:r>
      <w:r w:rsidRPr="00A946AC">
        <w:rPr>
          <w:rFonts w:ascii="Times New Roman" w:hAnsi="Times New Roman"/>
          <w:sz w:val="24"/>
          <w:szCs w:val="24"/>
          <w:lang w:eastAsia="sk-SK"/>
        </w:rPr>
        <w:t xml:space="preserve"> vzťahov</w:t>
      </w:r>
      <w:r w:rsidR="00F51F0B">
        <w:rPr>
          <w:rFonts w:ascii="Times New Roman" w:hAnsi="Times New Roman"/>
          <w:sz w:val="24"/>
          <w:szCs w:val="24"/>
          <w:lang w:eastAsia="sk-SK"/>
        </w:rPr>
        <w:t xml:space="preserve"> </w:t>
      </w:r>
      <w:r w:rsidRPr="00A946AC">
        <w:rPr>
          <w:rFonts w:ascii="Times New Roman" w:hAnsi="Times New Roman"/>
          <w:sz w:val="24"/>
          <w:szCs w:val="24"/>
          <w:lang w:eastAsia="sk-SK"/>
        </w:rPr>
        <w:t>s</w:t>
      </w:r>
      <w:r w:rsidR="00F51F0B">
        <w:rPr>
          <w:rFonts w:ascii="Times New Roman" w:hAnsi="Times New Roman"/>
          <w:sz w:val="24"/>
          <w:szCs w:val="24"/>
          <w:lang w:eastAsia="sk-SK"/>
        </w:rPr>
        <w:t> </w:t>
      </w:r>
      <w:r w:rsidRPr="00A946AC">
        <w:rPr>
          <w:rFonts w:ascii="Times New Roman" w:hAnsi="Times New Roman"/>
          <w:sz w:val="24"/>
          <w:szCs w:val="24"/>
          <w:lang w:eastAsia="sk-SK"/>
        </w:rPr>
        <w:t>verejnosťou.</w:t>
      </w:r>
    </w:p>
    <w:p w:rsidR="00B01CA9" w:rsidRPr="00A946AC" w:rsidRDefault="00B53AAD" w:rsidP="00984DC4">
      <w:pPr>
        <w:spacing w:before="120"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(2)</w:t>
      </w:r>
      <w:r w:rsidR="00984DC4">
        <w:rPr>
          <w:rFonts w:ascii="Times New Roman" w:hAnsi="Times New Roman"/>
          <w:sz w:val="24"/>
          <w:szCs w:val="24"/>
          <w:lang w:eastAsia="sk-SK"/>
        </w:rPr>
        <w:tab/>
      </w:r>
      <w:r w:rsidR="0060782B">
        <w:rPr>
          <w:rFonts w:ascii="Times New Roman" w:hAnsi="Times New Roman"/>
          <w:sz w:val="24"/>
          <w:szCs w:val="24"/>
          <w:lang w:eastAsia="sk-SK"/>
        </w:rPr>
        <w:t xml:space="preserve">Generálny tajomník služobného úradu </w:t>
      </w:r>
      <w:r w:rsidR="00B01CA9" w:rsidRPr="00A946AC">
        <w:rPr>
          <w:rFonts w:ascii="Times New Roman" w:hAnsi="Times New Roman"/>
          <w:sz w:val="24"/>
          <w:szCs w:val="24"/>
          <w:lang w:eastAsia="sk-SK"/>
        </w:rPr>
        <w:t xml:space="preserve"> priamo riadi riaditeľa kancelárie </w:t>
      </w:r>
      <w:r w:rsidR="0060782B">
        <w:rPr>
          <w:rFonts w:ascii="Times New Roman" w:hAnsi="Times New Roman"/>
          <w:sz w:val="24"/>
          <w:szCs w:val="24"/>
          <w:lang w:eastAsia="sk-SK"/>
        </w:rPr>
        <w:t xml:space="preserve">generálneho riaditeľa služobného úradu, </w:t>
      </w:r>
      <w:r w:rsidR="00B01CA9" w:rsidRPr="00A946AC">
        <w:rPr>
          <w:rFonts w:ascii="Times New Roman" w:hAnsi="Times New Roman"/>
          <w:sz w:val="24"/>
          <w:szCs w:val="24"/>
          <w:lang w:eastAsia="sk-SK"/>
        </w:rPr>
        <w:t xml:space="preserve">riaditeľa </w:t>
      </w:r>
      <w:r w:rsidR="00A07258">
        <w:rPr>
          <w:rFonts w:ascii="Times New Roman" w:hAnsi="Times New Roman"/>
          <w:sz w:val="24"/>
          <w:szCs w:val="24"/>
          <w:lang w:eastAsia="sk-SK"/>
        </w:rPr>
        <w:t>odboru</w:t>
      </w:r>
      <w:r w:rsidR="00444F99">
        <w:rPr>
          <w:rFonts w:ascii="Times New Roman" w:hAnsi="Times New Roman"/>
          <w:sz w:val="24"/>
          <w:szCs w:val="24"/>
          <w:lang w:eastAsia="sk-SK"/>
        </w:rPr>
        <w:t xml:space="preserve"> </w:t>
      </w:r>
      <w:r w:rsidR="000641A0">
        <w:rPr>
          <w:rFonts w:ascii="Times New Roman" w:hAnsi="Times New Roman"/>
          <w:sz w:val="24"/>
          <w:szCs w:val="24"/>
          <w:lang w:eastAsia="sk-SK"/>
        </w:rPr>
        <w:t xml:space="preserve">legislatívno-právneho </w:t>
      </w:r>
      <w:r w:rsidR="00B01CA9" w:rsidRPr="00A946AC">
        <w:rPr>
          <w:rFonts w:ascii="Times New Roman" w:hAnsi="Times New Roman"/>
          <w:sz w:val="24"/>
          <w:szCs w:val="24"/>
          <w:lang w:eastAsia="sk-SK"/>
        </w:rPr>
        <w:t>generálnych riaditeľov všetkých sekcií a vedúcich zastupiteľských úradov v rozsahu jeho právomocí a povinností. V zmysle osobitného predpisu</w:t>
      </w:r>
      <w:r w:rsidR="00C06017">
        <w:rPr>
          <w:rStyle w:val="FootnoteReference"/>
          <w:rFonts w:ascii="Times New Roman" w:hAnsi="Times New Roman"/>
          <w:sz w:val="24"/>
          <w:szCs w:val="24"/>
          <w:lang w:eastAsia="sk-SK"/>
        </w:rPr>
        <w:footnoteReference w:id="20"/>
      </w:r>
      <w:r w:rsidR="006A57DD">
        <w:rPr>
          <w:rFonts w:ascii="Times New Roman" w:hAnsi="Times New Roman"/>
          <w:sz w:val="24"/>
          <w:szCs w:val="24"/>
          <w:vertAlign w:val="superscript"/>
          <w:lang w:eastAsia="sk-SK"/>
        </w:rPr>
        <w:t>)</w:t>
      </w:r>
      <w:r w:rsidR="00D7067D">
        <w:rPr>
          <w:rFonts w:ascii="Times New Roman" w:hAnsi="Times New Roman"/>
          <w:sz w:val="24"/>
          <w:szCs w:val="24"/>
          <w:lang w:eastAsia="sk-SK"/>
        </w:rPr>
        <w:t xml:space="preserve"> </w:t>
      </w:r>
      <w:r w:rsidR="00B01CA9" w:rsidRPr="00A946AC">
        <w:rPr>
          <w:rFonts w:ascii="Times New Roman" w:hAnsi="Times New Roman"/>
          <w:sz w:val="24"/>
          <w:szCs w:val="24"/>
          <w:lang w:eastAsia="sk-SK"/>
        </w:rPr>
        <w:t xml:space="preserve">plní </w:t>
      </w:r>
      <w:r w:rsidR="0060782B">
        <w:rPr>
          <w:rFonts w:ascii="Times New Roman" w:hAnsi="Times New Roman"/>
          <w:sz w:val="24"/>
          <w:szCs w:val="24"/>
          <w:lang w:eastAsia="sk-SK"/>
        </w:rPr>
        <w:t xml:space="preserve">generálny tajomník služobného úradu </w:t>
      </w:r>
      <w:r w:rsidR="00B01CA9" w:rsidRPr="00A946AC">
        <w:rPr>
          <w:rFonts w:ascii="Times New Roman" w:hAnsi="Times New Roman"/>
          <w:sz w:val="24"/>
          <w:szCs w:val="24"/>
          <w:lang w:eastAsia="sk-SK"/>
        </w:rPr>
        <w:t xml:space="preserve"> funkciu vedúceho zamestnanca k vedúcemu zastupiteľského úradu. </w:t>
      </w:r>
    </w:p>
    <w:p w:rsidR="00B01CA9" w:rsidRPr="00A946AC" w:rsidRDefault="00B53AAD" w:rsidP="00984DC4">
      <w:pPr>
        <w:spacing w:before="120" w:after="0" w:line="240" w:lineRule="auto"/>
        <w:jc w:val="both"/>
        <w:rPr>
          <w:rFonts w:ascii="Times New Roman" w:hAnsi="Times New Roman"/>
          <w:sz w:val="24"/>
          <w:szCs w:val="24"/>
          <w:lang w:eastAsia="sk-SK"/>
        </w:rPr>
      </w:pPr>
      <w:r>
        <w:rPr>
          <w:rFonts w:ascii="Times New Roman" w:hAnsi="Times New Roman"/>
          <w:sz w:val="24"/>
          <w:szCs w:val="24"/>
          <w:lang w:eastAsia="sk-SK"/>
        </w:rPr>
        <w:t>(3)</w:t>
      </w:r>
      <w:r w:rsidR="00984DC4">
        <w:rPr>
          <w:rFonts w:ascii="Times New Roman" w:hAnsi="Times New Roman"/>
          <w:sz w:val="24"/>
          <w:szCs w:val="24"/>
          <w:lang w:eastAsia="sk-SK"/>
        </w:rPr>
        <w:t xml:space="preserve"> </w:t>
      </w:r>
      <w:r w:rsidR="0060782B">
        <w:rPr>
          <w:rFonts w:ascii="Times New Roman" w:hAnsi="Times New Roman"/>
          <w:sz w:val="24"/>
          <w:szCs w:val="24"/>
          <w:lang w:eastAsia="sk-SK"/>
        </w:rPr>
        <w:t>Generálny tajomník služobného úradu</w:t>
      </w:r>
      <w:r w:rsidR="002713A3">
        <w:rPr>
          <w:rFonts w:ascii="Times New Roman" w:hAnsi="Times New Roman"/>
          <w:sz w:val="24"/>
          <w:szCs w:val="24"/>
          <w:lang w:eastAsia="sk-SK"/>
        </w:rPr>
        <w:t xml:space="preserve"> najmä</w:t>
      </w:r>
      <w:r w:rsidR="0060782B">
        <w:rPr>
          <w:rFonts w:ascii="Times New Roman" w:hAnsi="Times New Roman"/>
          <w:sz w:val="24"/>
          <w:szCs w:val="24"/>
          <w:lang w:eastAsia="sk-SK"/>
        </w:rPr>
        <w:t xml:space="preserve"> </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schvaľuje počty štátnozamestnaneckých miest a počty miest zamestnancov vykonávajúcich prácu vo verejnom záujme</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je oprávnený konať a rozhodovať vo veciach súvisiacich so vznikom, zmenou, skončením (zánikom) štátnozamestnaneckého pomeru</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vzniku, zmene a zániku pracovnoprávnych vzťahov, vrátane pracovných podmienok zamestnancov v služobnom úrade, kto</w:t>
      </w:r>
      <w:r w:rsidR="00F957E1">
        <w:rPr>
          <w:rFonts w:ascii="Times New Roman" w:hAnsi="Times New Roman"/>
          <w:sz w:val="24"/>
          <w:szCs w:val="24"/>
          <w:lang w:eastAsia="sk-SK"/>
        </w:rPr>
        <w:t>rí neplnia úlohy štátnej správy</w:t>
      </w:r>
      <w:r w:rsidRPr="00A946AC">
        <w:rPr>
          <w:rFonts w:ascii="Times New Roman" w:hAnsi="Times New Roman"/>
          <w:sz w:val="24"/>
          <w:szCs w:val="24"/>
          <w:lang w:eastAsia="sk-SK"/>
        </w:rPr>
        <w:t xml:space="preserve"> alebo nevykonávajú štátne záležitosti</w:t>
      </w:r>
      <w:r w:rsidR="00CE177F">
        <w:rPr>
          <w:rFonts w:ascii="Times New Roman" w:hAnsi="Times New Roman"/>
          <w:sz w:val="24"/>
          <w:szCs w:val="24"/>
          <w:lang w:eastAsia="sk-SK"/>
        </w:rPr>
        <w:t>,</w:t>
      </w:r>
    </w:p>
    <w:p w:rsidR="00B01CA9" w:rsidRPr="00A946AC" w:rsidRDefault="00B01CA9" w:rsidP="00E86F6C">
      <w:pPr>
        <w:numPr>
          <w:ilvl w:val="1"/>
          <w:numId w:val="86"/>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 súlade s osobitným vnútorným predpisom ministerstva</w:t>
      </w:r>
      <w:r w:rsidR="00704C65">
        <w:rPr>
          <w:rFonts w:ascii="Times New Roman" w:hAnsi="Times New Roman"/>
          <w:sz w:val="24"/>
          <w:szCs w:val="24"/>
          <w:vertAlign w:val="superscript"/>
          <w:lang w:eastAsia="sk-SK"/>
        </w:rPr>
        <w:t>13</w:t>
      </w:r>
      <w:r w:rsidR="006A57DD">
        <w:rPr>
          <w:rFonts w:ascii="Times New Roman" w:hAnsi="Times New Roman"/>
          <w:sz w:val="24"/>
          <w:szCs w:val="24"/>
          <w:vertAlign w:val="superscript"/>
          <w:lang w:eastAsia="sk-SK"/>
        </w:rPr>
        <w:t>)</w:t>
      </w:r>
      <w:r w:rsidR="00704C65">
        <w:rPr>
          <w:rFonts w:ascii="Times New Roman" w:hAnsi="Times New Roman"/>
          <w:sz w:val="24"/>
          <w:szCs w:val="24"/>
          <w:lang w:eastAsia="sk-SK"/>
        </w:rPr>
        <w:t xml:space="preserve"> </w:t>
      </w:r>
      <w:r w:rsidRPr="00A946AC">
        <w:rPr>
          <w:rFonts w:ascii="Times New Roman" w:hAnsi="Times New Roman"/>
          <w:sz w:val="24"/>
          <w:szCs w:val="24"/>
          <w:lang w:eastAsia="sk-SK"/>
        </w:rPr>
        <w:t xml:space="preserve">vymenúva výberovú komisiu, rozhoduje o vyhlásení výberového konania a jeho termíne, schvaľuje plán rotácie zamestnancov, </w:t>
      </w:r>
      <w:r w:rsidR="00E86F6C" w:rsidRPr="00E86F6C">
        <w:rPr>
          <w:rFonts w:ascii="Times New Roman" w:hAnsi="Times New Roman"/>
          <w:sz w:val="24"/>
          <w:szCs w:val="24"/>
          <w:lang w:eastAsia="sk-SK"/>
        </w:rPr>
        <w:t>rozhoduje o dočasnom vyslaní aj bez výberového konania, rozhoduje o predĺžení dočasného vyslania a skrátení doby dočasného vyslania</w:t>
      </w:r>
      <w:r w:rsidR="005374A7">
        <w:rPr>
          <w:rFonts w:ascii="Times New Roman" w:hAnsi="Times New Roman"/>
          <w:sz w:val="24"/>
          <w:szCs w:val="24"/>
          <w:lang w:eastAsia="sk-SK"/>
        </w:rPr>
        <w:t>,</w:t>
      </w:r>
      <w:r w:rsidR="00E86F6C" w:rsidRPr="00E86F6C">
        <w:rPr>
          <w:rFonts w:ascii="Times New Roman" w:hAnsi="Times New Roman"/>
          <w:sz w:val="24"/>
          <w:szCs w:val="24"/>
          <w:lang w:eastAsia="sk-SK"/>
        </w:rPr>
        <w:t xml:space="preserve"> schvaľuje zaradenie do konzulárnych tried, </w:t>
      </w:r>
      <w:r w:rsidRPr="00A946AC">
        <w:rPr>
          <w:rFonts w:ascii="Times New Roman" w:hAnsi="Times New Roman"/>
          <w:sz w:val="24"/>
          <w:szCs w:val="24"/>
          <w:lang w:eastAsia="sk-SK"/>
        </w:rPr>
        <w:t>schvaľuje plán vzdelávania, rozhoduje o udelení ďalšieho služobného voľna a pracovného voľna bez náhrady platu z iných vážnych dôvodov, ak ide o voľno v trvaní viac ako 3 dni</w:t>
      </w:r>
      <w:r w:rsidR="00CE177F">
        <w:rPr>
          <w:rFonts w:ascii="Times New Roman" w:hAnsi="Times New Roman"/>
          <w:sz w:val="24"/>
          <w:szCs w:val="24"/>
          <w:lang w:eastAsia="sk-SK"/>
        </w:rPr>
        <w:t>,</w:t>
      </w:r>
    </w:p>
    <w:p w:rsidR="00B01CA9" w:rsidRPr="00E86F6C" w:rsidRDefault="00EF1EBA" w:rsidP="00EF1EBA">
      <w:pPr>
        <w:pStyle w:val="ListParagraph"/>
        <w:numPr>
          <w:ilvl w:val="1"/>
          <w:numId w:val="86"/>
        </w:numPr>
        <w:spacing w:after="0" w:line="240" w:lineRule="auto"/>
        <w:jc w:val="both"/>
        <w:rPr>
          <w:rFonts w:ascii="Times New Roman" w:hAnsi="Times New Roman"/>
          <w:sz w:val="24"/>
          <w:szCs w:val="24"/>
          <w:lang w:eastAsia="sk-SK"/>
        </w:rPr>
      </w:pPr>
      <w:r w:rsidRPr="00E86F6C">
        <w:rPr>
          <w:rFonts w:ascii="Times New Roman" w:hAnsi="Times New Roman"/>
          <w:sz w:val="24"/>
          <w:szCs w:val="24"/>
          <w:lang w:eastAsia="sk-SK"/>
        </w:rPr>
        <w:t>určuje</w:t>
      </w:r>
      <w:r w:rsidR="00B01CA9" w:rsidRPr="00E86F6C">
        <w:rPr>
          <w:rFonts w:ascii="Times New Roman" w:hAnsi="Times New Roman"/>
          <w:sz w:val="24"/>
          <w:szCs w:val="24"/>
          <w:lang w:eastAsia="sk-SK"/>
        </w:rPr>
        <w:t xml:space="preserve"> </w:t>
      </w:r>
      <w:r w:rsidRPr="00E86F6C">
        <w:rPr>
          <w:rFonts w:ascii="Times New Roman" w:hAnsi="Times New Roman"/>
          <w:sz w:val="24"/>
          <w:szCs w:val="24"/>
          <w:lang w:eastAsia="sk-SK"/>
        </w:rPr>
        <w:t xml:space="preserve">termín </w:t>
      </w:r>
      <w:r w:rsidR="00B01CA9" w:rsidRPr="00E86F6C">
        <w:rPr>
          <w:rFonts w:ascii="Times New Roman" w:hAnsi="Times New Roman"/>
          <w:sz w:val="24"/>
          <w:szCs w:val="24"/>
          <w:lang w:eastAsia="sk-SK"/>
        </w:rPr>
        <w:t>dočasn</w:t>
      </w:r>
      <w:r w:rsidRPr="00E86F6C">
        <w:rPr>
          <w:rFonts w:ascii="Times New Roman" w:hAnsi="Times New Roman"/>
          <w:sz w:val="24"/>
          <w:szCs w:val="24"/>
          <w:lang w:eastAsia="sk-SK"/>
        </w:rPr>
        <w:t xml:space="preserve">ého </w:t>
      </w:r>
      <w:r w:rsidR="00B01CA9" w:rsidRPr="00E86F6C">
        <w:rPr>
          <w:rFonts w:ascii="Times New Roman" w:hAnsi="Times New Roman"/>
          <w:sz w:val="24"/>
          <w:szCs w:val="24"/>
          <w:lang w:eastAsia="sk-SK"/>
        </w:rPr>
        <w:t>vyslan</w:t>
      </w:r>
      <w:r w:rsidRPr="00E86F6C">
        <w:rPr>
          <w:rFonts w:ascii="Times New Roman" w:hAnsi="Times New Roman"/>
          <w:sz w:val="24"/>
          <w:szCs w:val="24"/>
          <w:lang w:eastAsia="sk-SK"/>
        </w:rPr>
        <w:t>ia</w:t>
      </w:r>
      <w:r w:rsidR="00B01CA9" w:rsidRPr="00E86F6C">
        <w:rPr>
          <w:rFonts w:ascii="Times New Roman" w:hAnsi="Times New Roman"/>
          <w:sz w:val="24"/>
          <w:szCs w:val="24"/>
          <w:lang w:eastAsia="sk-SK"/>
        </w:rPr>
        <w:t xml:space="preserve"> zamestnancov v</w:t>
      </w:r>
      <w:r w:rsidR="006A57DD">
        <w:rPr>
          <w:rFonts w:ascii="Times New Roman" w:hAnsi="Times New Roman"/>
          <w:sz w:val="24"/>
          <w:szCs w:val="24"/>
          <w:lang w:eastAsia="sk-SK"/>
        </w:rPr>
        <w:t xml:space="preserve"> </w:t>
      </w:r>
      <w:r w:rsidRPr="00E86F6C">
        <w:rPr>
          <w:rFonts w:ascii="Times New Roman" w:hAnsi="Times New Roman"/>
          <w:sz w:val="24"/>
          <w:szCs w:val="24"/>
          <w:lang w:eastAsia="sk-SK"/>
        </w:rPr>
        <w:t>štátnej službe</w:t>
      </w:r>
      <w:r w:rsidR="00B01CA9" w:rsidRPr="00E86F6C">
        <w:rPr>
          <w:rFonts w:ascii="Times New Roman" w:hAnsi="Times New Roman"/>
          <w:sz w:val="24"/>
          <w:szCs w:val="24"/>
          <w:lang w:eastAsia="sk-SK"/>
        </w:rPr>
        <w:t> </w:t>
      </w:r>
      <w:r w:rsidR="00AB56FE">
        <w:rPr>
          <w:rFonts w:ascii="Times New Roman" w:hAnsi="Times New Roman"/>
          <w:sz w:val="24"/>
          <w:szCs w:val="24"/>
          <w:vertAlign w:val="superscript"/>
          <w:lang w:eastAsia="sk-SK"/>
        </w:rPr>
        <w:t>21)</w:t>
      </w:r>
      <w:r w:rsidR="00B01CA9" w:rsidRPr="00E86F6C">
        <w:rPr>
          <w:rFonts w:ascii="Times New Roman" w:hAnsi="Times New Roman"/>
          <w:sz w:val="24"/>
          <w:szCs w:val="24"/>
          <w:lang w:eastAsia="sk-SK"/>
        </w:rPr>
        <w:t xml:space="preserve"> </w:t>
      </w:r>
      <w:r w:rsidRPr="00E86F6C">
        <w:rPr>
          <w:rFonts w:ascii="Times New Roman" w:hAnsi="Times New Roman"/>
          <w:sz w:val="24"/>
          <w:szCs w:val="24"/>
          <w:lang w:eastAsia="sk-SK"/>
        </w:rPr>
        <w:t>a zamestnancov pri výkone práce vo verejnom záujme</w:t>
      </w:r>
      <w:r w:rsidR="00B3616D" w:rsidRPr="00AB56FE">
        <w:rPr>
          <w:rFonts w:ascii="Times New Roman" w:hAnsi="Times New Roman"/>
          <w:sz w:val="24"/>
          <w:szCs w:val="24"/>
          <w:vertAlign w:val="superscript"/>
          <w:lang w:eastAsia="sk-SK"/>
        </w:rPr>
        <w:t>20)</w:t>
      </w:r>
      <w:r w:rsidRPr="00B3616D">
        <w:rPr>
          <w:rFonts w:ascii="Times New Roman" w:hAnsi="Times New Roman"/>
          <w:sz w:val="24"/>
          <w:szCs w:val="24"/>
          <w:vertAlign w:val="superscript"/>
          <w:lang w:eastAsia="sk-SK"/>
        </w:rPr>
        <w:t xml:space="preserve"> </w:t>
      </w:r>
      <w:r w:rsidRPr="00E86F6C">
        <w:rPr>
          <w:rFonts w:ascii="Times New Roman" w:hAnsi="Times New Roman"/>
          <w:sz w:val="24"/>
          <w:szCs w:val="24"/>
          <w:lang w:eastAsia="sk-SK"/>
        </w:rPr>
        <w:t>do cudziny a termín skončenia ich dočasného vyslania</w:t>
      </w:r>
      <w:r w:rsidR="00CE177F">
        <w:rPr>
          <w:rFonts w:ascii="Times New Roman" w:hAnsi="Times New Roman"/>
          <w:sz w:val="24"/>
          <w:szCs w:val="24"/>
          <w:lang w:eastAsia="sk-SK"/>
        </w:rPr>
        <w:t>,</w:t>
      </w:r>
      <w:r w:rsidR="00B01CA9" w:rsidRPr="00E86F6C">
        <w:rPr>
          <w:rFonts w:ascii="Times New Roman" w:hAnsi="Times New Roman"/>
          <w:sz w:val="24"/>
          <w:szCs w:val="24"/>
          <w:lang w:eastAsia="sk-SK"/>
        </w:rPr>
        <w:t xml:space="preserve">   </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sťažnosti štátneho zamestnanca vo veciach vykonávania štátnej služby;</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zabezpečuje vyhodnotenie majetkových priznaní štátnych zamestnancov a koná vo veciach majetkového priznania štátneho zamestnanca</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určuje osobný plat štátnemu zamestnancovi</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zložení komisie pre výberové konanie na miesta vedúcich štátnych zamestnancov</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poskytnutí služobného voľna na zvyšovanie kvalifikácie štátneho zamestnanca</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spôsobe použitia sociálneho fondu so súhlasom odborového orgánu</w:t>
      </w:r>
      <w:r w:rsidR="00CE177F">
        <w:rPr>
          <w:rFonts w:ascii="Times New Roman" w:hAnsi="Times New Roman"/>
          <w:sz w:val="24"/>
          <w:szCs w:val="24"/>
          <w:lang w:eastAsia="sk-SK"/>
        </w:rPr>
        <w:t>,</w:t>
      </w:r>
    </w:p>
    <w:p w:rsidR="00B01CA9" w:rsidRPr="005C4619"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5C4619">
        <w:rPr>
          <w:rFonts w:ascii="Times New Roman" w:hAnsi="Times New Roman"/>
          <w:sz w:val="24"/>
          <w:szCs w:val="24"/>
          <w:lang w:eastAsia="sk-SK"/>
        </w:rPr>
        <w:t>predkladá ministrovi návrhy  na zaradenie štátneho zamestnanca v stálej štátnej službe do funkcie veľvyslanec s osobitným poslaním v zmysle osobitného predpisu</w:t>
      </w:r>
      <w:r w:rsidR="00CE177F">
        <w:rPr>
          <w:rFonts w:ascii="Times New Roman" w:hAnsi="Times New Roman"/>
          <w:sz w:val="24"/>
          <w:szCs w:val="24"/>
          <w:lang w:eastAsia="sk-SK"/>
        </w:rPr>
        <w:t>,</w:t>
      </w:r>
      <w:r w:rsidR="005C4619">
        <w:rPr>
          <w:rStyle w:val="FootnoteReference"/>
          <w:rFonts w:ascii="Times New Roman" w:hAnsi="Times New Roman"/>
          <w:sz w:val="24"/>
          <w:szCs w:val="24"/>
          <w:lang w:eastAsia="sk-SK"/>
        </w:rPr>
        <w:footnoteReference w:id="21"/>
      </w:r>
      <w:r w:rsidR="006A57DD">
        <w:rPr>
          <w:rFonts w:ascii="Times New Roman" w:hAnsi="Times New Roman"/>
          <w:sz w:val="24"/>
          <w:szCs w:val="24"/>
          <w:vertAlign w:val="superscript"/>
          <w:lang w:eastAsia="sk-SK"/>
        </w:rPr>
        <w:t>)</w:t>
      </w:r>
      <w:r w:rsidR="005C4619" w:rsidRPr="005C4619">
        <w:rPr>
          <w:rFonts w:ascii="Times New Roman" w:hAnsi="Times New Roman"/>
          <w:sz w:val="24"/>
          <w:szCs w:val="24"/>
          <w:lang w:eastAsia="sk-SK"/>
        </w:rPr>
        <w:t xml:space="preserve"> </w:t>
      </w:r>
      <w:r w:rsidRPr="005C4619">
        <w:rPr>
          <w:rFonts w:ascii="Times New Roman" w:hAnsi="Times New Roman"/>
          <w:sz w:val="24"/>
          <w:szCs w:val="24"/>
          <w:lang w:eastAsia="sk-SK"/>
        </w:rPr>
        <w:t>vykonáva po predchádzajúcom súhlase ministra zaradenie a zrušenie zaradenia do funkcie veľvyslanec s osobitným poslaním v zmysle osobitného</w:t>
      </w:r>
      <w:r w:rsidR="002713A3">
        <w:rPr>
          <w:rFonts w:ascii="Times New Roman" w:hAnsi="Times New Roman"/>
          <w:sz w:val="24"/>
          <w:szCs w:val="24"/>
          <w:lang w:eastAsia="sk-SK"/>
        </w:rPr>
        <w:t xml:space="preserve"> predpisu</w:t>
      </w:r>
      <w:r w:rsidR="00CE177F">
        <w:rPr>
          <w:rFonts w:ascii="Times New Roman" w:hAnsi="Times New Roman"/>
          <w:sz w:val="24"/>
          <w:szCs w:val="24"/>
          <w:lang w:eastAsia="sk-SK"/>
        </w:rPr>
        <w:t>,</w:t>
      </w:r>
      <w:r w:rsidR="00984DC4">
        <w:rPr>
          <w:rFonts w:ascii="Times New Roman" w:hAnsi="Times New Roman"/>
          <w:sz w:val="24"/>
          <w:szCs w:val="24"/>
          <w:vertAlign w:val="superscript"/>
          <w:lang w:eastAsia="sk-SK"/>
        </w:rPr>
        <w:t>21</w:t>
      </w:r>
      <w:r w:rsidR="006A57DD">
        <w:rPr>
          <w:rFonts w:ascii="Times New Roman" w:hAnsi="Times New Roman"/>
          <w:sz w:val="24"/>
          <w:szCs w:val="24"/>
          <w:vertAlign w:val="superscript"/>
          <w:lang w:eastAsia="sk-SK"/>
        </w:rPr>
        <w:t>)</w:t>
      </w:r>
      <w:r w:rsidR="005C4619">
        <w:rPr>
          <w:rFonts w:ascii="Times New Roman" w:hAnsi="Times New Roman"/>
          <w:sz w:val="24"/>
          <w:szCs w:val="24"/>
          <w:lang w:eastAsia="sk-SK"/>
        </w:rPr>
        <w:t xml:space="preserve"> </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lastRenderedPageBreak/>
        <w:t>rozhoduje o zriadení stálych poradných orgánov, komisií a pracovných skupín v zmysle platnej legislatívy a v súlade so zabezpečením odborných rezortných procesov</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vytvára podmienky pre realizáciu projektového riadenia v podmienkach ministerstva</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schvaľuje návrhy na priznanie odmeny zamestnancom</w:t>
      </w:r>
      <w:r w:rsidR="00671FC1">
        <w:rPr>
          <w:rFonts w:ascii="Times New Roman" w:hAnsi="Times New Roman"/>
          <w:sz w:val="24"/>
          <w:szCs w:val="24"/>
          <w:lang w:eastAsia="sk-SK"/>
        </w:rPr>
        <w:t>.</w:t>
      </w:r>
      <w:r w:rsidR="00B60D37">
        <w:rPr>
          <w:rStyle w:val="FootnoteReference"/>
          <w:rFonts w:ascii="Times New Roman" w:hAnsi="Times New Roman"/>
          <w:sz w:val="24"/>
          <w:szCs w:val="24"/>
          <w:lang w:eastAsia="sk-SK"/>
        </w:rPr>
        <w:footnoteReference w:id="22"/>
      </w:r>
      <w:r w:rsidR="006A57DD">
        <w:rPr>
          <w:rFonts w:ascii="Times New Roman" w:hAnsi="Times New Roman"/>
          <w:sz w:val="24"/>
          <w:szCs w:val="24"/>
          <w:vertAlign w:val="superscript"/>
          <w:lang w:eastAsia="sk-SK"/>
        </w:rPr>
        <w:t>)</w:t>
      </w:r>
      <w:r w:rsidR="00B60D37">
        <w:rPr>
          <w:rFonts w:ascii="Times New Roman" w:hAnsi="Times New Roman"/>
          <w:sz w:val="24"/>
          <w:szCs w:val="24"/>
          <w:lang w:eastAsia="sk-SK"/>
        </w:rPr>
        <w:t xml:space="preserve"> </w:t>
      </w:r>
    </w:p>
    <w:p w:rsidR="00B01CA9" w:rsidRPr="00A946AC" w:rsidRDefault="001C41BA" w:rsidP="00F740E9">
      <w:pPr>
        <w:numPr>
          <w:ilvl w:val="0"/>
          <w:numId w:val="86"/>
        </w:numPr>
        <w:spacing w:before="120"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Generálneho tajomníka služobného úradu </w:t>
      </w:r>
      <w:r w:rsidR="00B01CA9" w:rsidRPr="00A946AC">
        <w:rPr>
          <w:rFonts w:ascii="Times New Roman" w:hAnsi="Times New Roman"/>
          <w:sz w:val="24"/>
          <w:szCs w:val="24"/>
          <w:lang w:eastAsia="sk-SK"/>
        </w:rPr>
        <w:t>zastupuje ním menovaný zástupca.</w:t>
      </w:r>
    </w:p>
    <w:p w:rsidR="00B01CA9" w:rsidRDefault="00B01CA9" w:rsidP="00E24F01">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11</w:t>
      </w:r>
      <w:r w:rsidRPr="00A946AC">
        <w:rPr>
          <w:rFonts w:ascii="Times New Roman" w:hAnsi="Times New Roman"/>
          <w:b/>
          <w:sz w:val="24"/>
          <w:szCs w:val="24"/>
          <w:lang w:eastAsia="sk-SK"/>
        </w:rPr>
        <w:br/>
        <w:t>Generálny riaditeľ sekcie</w:t>
      </w:r>
    </w:p>
    <w:p w:rsidR="00B01CA9" w:rsidRPr="00A946AC" w:rsidRDefault="00B01CA9" w:rsidP="00C92B2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sekcie (ďalej len „generálny riaditeľ“) riadi a zodpovedá za činnosť sekcie. Plní úlohy vedúceho zamestnanca voči zamestnancom ním riadenej sekcie. Zastupuje ministerstvo na</w:t>
      </w:r>
      <w:r w:rsidR="00F957E1">
        <w:rPr>
          <w:rFonts w:ascii="Times New Roman" w:hAnsi="Times New Roman"/>
          <w:sz w:val="24"/>
          <w:szCs w:val="24"/>
          <w:lang w:eastAsia="sk-SK"/>
        </w:rPr>
        <w:t>vonok v rámci pôsobnosti sekcie</w:t>
      </w:r>
      <w:r w:rsidRPr="00A946AC">
        <w:rPr>
          <w:rFonts w:ascii="Times New Roman" w:hAnsi="Times New Roman"/>
          <w:sz w:val="24"/>
          <w:szCs w:val="24"/>
          <w:lang w:eastAsia="sk-SK"/>
        </w:rPr>
        <w:t xml:space="preserve"> alebo na základe poverenia ministra, štátneho tajomníka a </w:t>
      </w:r>
      <w:r w:rsidR="00C92B28" w:rsidRPr="00C92B28">
        <w:rPr>
          <w:rFonts w:ascii="Times New Roman" w:hAnsi="Times New Roman"/>
          <w:sz w:val="24"/>
          <w:szCs w:val="24"/>
          <w:lang w:eastAsia="sk-SK"/>
        </w:rPr>
        <w:t>generálneho tajomníka služobného úradu</w:t>
      </w:r>
      <w:r w:rsidR="00C92B28">
        <w:rPr>
          <w:rFonts w:ascii="Times New Roman" w:hAnsi="Times New Roman"/>
          <w:sz w:val="24"/>
          <w:szCs w:val="24"/>
          <w:lang w:eastAsia="sk-SK"/>
        </w:rPr>
        <w:t xml:space="preserve">. </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priamo riadi riaditeľov odborov a vedúcich samostatných oddelení zaradených do sekcie, koordinuje ich činnosť a zjednocuje činnosť sekcie.</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v súlade s rozhodnutiami a pokynmi ministra, štátneho tajomníka a</w:t>
      </w:r>
      <w:r w:rsidR="001C41BA">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riadi vedúcich zastupiteľských úradov v pôsobnosti ním riadenej sekcie.</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Pôsobnosť generálnych riaditeľov podľa odseku 3  je uvedená v prílohe č. 2</w:t>
      </w:r>
      <w:r w:rsidR="00FF7B95">
        <w:rPr>
          <w:rFonts w:ascii="Times New Roman" w:hAnsi="Times New Roman"/>
          <w:sz w:val="24"/>
          <w:szCs w:val="24"/>
          <w:lang w:eastAsia="sk-SK"/>
        </w:rPr>
        <w:t>.</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v rámci svojej pôsobnosti zodpovedá najmä za</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vypracovanie dlhodobej koncepcie a definovanie cieľov aktuálneho zamerania zahraničnej </w:t>
      </w:r>
      <w:r w:rsidR="00D71D4C" w:rsidRPr="005E5432">
        <w:rPr>
          <w:rFonts w:ascii="Times New Roman" w:hAnsi="Times New Roman"/>
          <w:sz w:val="24"/>
          <w:szCs w:val="24"/>
          <w:lang w:eastAsia="sk-SK"/>
        </w:rPr>
        <w:t>a európskej</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politiky</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riešenie a realizáciu úloh ministerstva, patriacich do pôsobnosti sekcie, vymedzených týmto organizačným poriadkom</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účelné a hospodárne využívanie rozpočtových prostriedkov, s ktorými disponuje;</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ochranu utajovaných skutočností v rámci svojej pôsobnosti</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prípravu stanovísk pre ministra, štátneho tajomníka a</w:t>
      </w:r>
      <w:r w:rsidR="001C41BA">
        <w:rPr>
          <w:rFonts w:ascii="Times New Roman" w:hAnsi="Times New Roman"/>
          <w:sz w:val="24"/>
          <w:szCs w:val="24"/>
          <w:lang w:eastAsia="sk-SK"/>
        </w:rPr>
        <w:t> generálneho tajomníka služobného</w:t>
      </w:r>
      <w:r w:rsidR="00B57E73">
        <w:rPr>
          <w:rFonts w:ascii="Times New Roman" w:hAnsi="Times New Roman"/>
          <w:sz w:val="24"/>
          <w:szCs w:val="24"/>
          <w:lang w:eastAsia="sk-SK"/>
        </w:rPr>
        <w:t xml:space="preserve"> </w:t>
      </w:r>
      <w:r w:rsidR="001C41BA">
        <w:rPr>
          <w:rFonts w:ascii="Times New Roman" w:hAnsi="Times New Roman"/>
          <w:sz w:val="24"/>
          <w:szCs w:val="24"/>
          <w:lang w:eastAsia="sk-SK"/>
        </w:rPr>
        <w:t>úradu</w:t>
      </w:r>
      <w:r w:rsidR="00B57E73">
        <w:rPr>
          <w:rFonts w:ascii="Times New Roman" w:hAnsi="Times New Roman"/>
          <w:sz w:val="24"/>
          <w:szCs w:val="24"/>
          <w:lang w:eastAsia="sk-SK"/>
        </w:rPr>
        <w:t xml:space="preserve"> </w:t>
      </w:r>
      <w:r w:rsidRPr="00A946AC">
        <w:rPr>
          <w:rFonts w:ascii="Times New Roman" w:hAnsi="Times New Roman"/>
          <w:sz w:val="24"/>
          <w:szCs w:val="24"/>
          <w:lang w:eastAsia="sk-SK"/>
        </w:rPr>
        <w:t>za riadenú sekciu</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plnenie úloh vyplývajúcich z uznesení vlády a záznamov vedenia ministerstva </w:t>
      </w:r>
      <w:r w:rsidRPr="00A946AC">
        <w:rPr>
          <w:rFonts w:ascii="Times New Roman" w:hAnsi="Times New Roman"/>
          <w:sz w:val="24"/>
          <w:szCs w:val="24"/>
          <w:lang w:eastAsia="sk-SK"/>
        </w:rPr>
        <w:br/>
        <w:t>za riadenú sekciu</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plnenie úloh vyplývajúcich z uznesení Bezpečnostnej rady Slovenskej republiky a </w:t>
      </w:r>
      <w:r w:rsidRPr="00A946AC">
        <w:rPr>
          <w:rFonts w:ascii="Times New Roman" w:hAnsi="Times New Roman"/>
          <w:sz w:val="24"/>
          <w:szCs w:val="24"/>
          <w:lang w:eastAsia="sk-SK"/>
        </w:rPr>
        <w:br/>
        <w:t>za plnenie úloh v oblasti civilnej ochrany</w:t>
      </w:r>
      <w:bookmarkStart w:id="3" w:name="_Ref309634262"/>
      <w:r w:rsidR="00CE177F">
        <w:rPr>
          <w:rFonts w:ascii="Times New Roman" w:hAnsi="Times New Roman"/>
          <w:sz w:val="24"/>
          <w:szCs w:val="24"/>
          <w:lang w:eastAsia="sk-SK"/>
        </w:rPr>
        <w:t>,</w:t>
      </w:r>
      <w:r w:rsidR="00433820">
        <w:rPr>
          <w:rStyle w:val="FootnoteReference"/>
          <w:rFonts w:ascii="Times New Roman" w:hAnsi="Times New Roman"/>
          <w:sz w:val="24"/>
          <w:szCs w:val="24"/>
          <w:lang w:eastAsia="sk-SK"/>
        </w:rPr>
        <w:footnoteReference w:id="23"/>
      </w:r>
      <w:bookmarkEnd w:id="3"/>
      <w:r w:rsidR="006A57DD">
        <w:rPr>
          <w:rFonts w:ascii="Times New Roman" w:hAnsi="Times New Roman"/>
          <w:sz w:val="24"/>
          <w:szCs w:val="24"/>
          <w:vertAlign w:val="superscript"/>
          <w:lang w:eastAsia="sk-SK"/>
        </w:rPr>
        <w:t>)</w:t>
      </w:r>
      <w:r w:rsidR="00433820">
        <w:rPr>
          <w:rFonts w:ascii="Times New Roman" w:hAnsi="Times New Roman"/>
          <w:sz w:val="24"/>
          <w:szCs w:val="24"/>
          <w:lang w:eastAsia="sk-SK"/>
        </w:rPr>
        <w:t xml:space="preserve"> </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prípravu materiálov na rokovanie vedenia ministerstva, vlády a národnej rady</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operatívne, pravidelné a včasné informovanie ministra, štátneho tajomníka a</w:t>
      </w:r>
      <w:r w:rsidR="001C41BA">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v ním riadených oblastiach</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prípravu návrhov na zahraničné styky ministra a štátneho tajomníka a ich pre</w:t>
      </w:r>
      <w:r w:rsidR="00082933">
        <w:rPr>
          <w:rFonts w:ascii="Times New Roman" w:hAnsi="Times New Roman"/>
          <w:sz w:val="24"/>
          <w:szCs w:val="24"/>
          <w:lang w:eastAsia="sk-SK"/>
        </w:rPr>
        <w:t>dloženie po schválení ministrom</w:t>
      </w:r>
      <w:r w:rsidRPr="00A946AC">
        <w:rPr>
          <w:rFonts w:ascii="Times New Roman" w:hAnsi="Times New Roman"/>
          <w:sz w:val="24"/>
          <w:szCs w:val="24"/>
          <w:lang w:eastAsia="sk-SK"/>
        </w:rPr>
        <w:t xml:space="preserve"> na príslušný </w:t>
      </w:r>
      <w:r w:rsidR="00093E68">
        <w:rPr>
          <w:rFonts w:ascii="Times New Roman" w:hAnsi="Times New Roman"/>
          <w:sz w:val="24"/>
          <w:szCs w:val="24"/>
          <w:lang w:eastAsia="sk-SK"/>
        </w:rPr>
        <w:t xml:space="preserve">organizačný </w:t>
      </w:r>
      <w:r w:rsidRPr="00A946AC">
        <w:rPr>
          <w:rFonts w:ascii="Times New Roman" w:hAnsi="Times New Roman"/>
          <w:sz w:val="24"/>
          <w:szCs w:val="24"/>
          <w:lang w:eastAsia="sk-SK"/>
        </w:rPr>
        <w:t>útvar v stanovenom termíne</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predkladanie návrhov  na zaradenie a zrušenie zaradenia  štátneho zamestnanca v stálej službe do funkcie veľvyslanec s osobitným poslaním v zmysle osobitného </w:t>
      </w:r>
      <w:r w:rsidR="00B57E73">
        <w:rPr>
          <w:rFonts w:ascii="Times New Roman" w:hAnsi="Times New Roman"/>
          <w:sz w:val="24"/>
          <w:szCs w:val="24"/>
          <w:lang w:eastAsia="sk-SK"/>
        </w:rPr>
        <w:t>predpisu</w:t>
      </w:r>
      <w:r w:rsidR="008907DE" w:rsidRPr="00A946AC">
        <w:rPr>
          <w:rFonts w:ascii="Times New Roman" w:hAnsi="Times New Roman"/>
          <w:sz w:val="24"/>
          <w:szCs w:val="24"/>
          <w:lang w:eastAsia="sk-SK"/>
        </w:rPr>
        <w:t>.</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lastRenderedPageBreak/>
        <w:t>navrhuje riadiace a osobné príplatky a odmeny riaditeľom odborov a vedúcim samostatných oddelení a schvaľuje čerpanie ich dovoleniek</w:t>
      </w:r>
      <w:r w:rsidR="00CE177F">
        <w:rPr>
          <w:rFonts w:ascii="Times New Roman" w:hAnsi="Times New Roman"/>
          <w:sz w:val="24"/>
          <w:szCs w:val="24"/>
          <w:lang w:eastAsia="sk-SK"/>
        </w:rPr>
        <w:t>,</w:t>
      </w:r>
    </w:p>
    <w:p w:rsidR="00B01CA9" w:rsidRDefault="00B01CA9" w:rsidP="004C0D3F">
      <w:pPr>
        <w:numPr>
          <w:ilvl w:val="1"/>
          <w:numId w:val="9"/>
        </w:numPr>
        <w:spacing w:after="0" w:line="240" w:lineRule="auto"/>
        <w:ind w:left="714" w:hanging="288"/>
        <w:rPr>
          <w:rFonts w:ascii="Times New Roman" w:hAnsi="Times New Roman"/>
          <w:sz w:val="24"/>
          <w:szCs w:val="24"/>
          <w:lang w:eastAsia="sk-SK"/>
        </w:rPr>
      </w:pPr>
      <w:r w:rsidRPr="00A946AC">
        <w:rPr>
          <w:rFonts w:ascii="Times New Roman" w:hAnsi="Times New Roman"/>
          <w:sz w:val="24"/>
          <w:szCs w:val="24"/>
          <w:lang w:eastAsia="sk-SK"/>
        </w:rPr>
        <w:t>rozhoduje o úlohách, ktoré sú v pôsobnosti sekcie, vymedzených týmto organizačným poriadkom.</w:t>
      </w:r>
    </w:p>
    <w:p w:rsidR="00682606" w:rsidRPr="00A946AC" w:rsidRDefault="00682606" w:rsidP="00682606">
      <w:pPr>
        <w:spacing w:after="0" w:line="240" w:lineRule="auto"/>
        <w:ind w:left="357"/>
        <w:rPr>
          <w:rFonts w:ascii="Times New Roman" w:hAnsi="Times New Roman"/>
          <w:sz w:val="24"/>
          <w:szCs w:val="24"/>
          <w:lang w:eastAsia="sk-SK"/>
        </w:rPr>
      </w:pPr>
    </w:p>
    <w:p w:rsidR="00B01CA9" w:rsidRPr="00A946AC" w:rsidRDefault="00B01CA9" w:rsidP="00CE177F">
      <w:pPr>
        <w:numPr>
          <w:ilvl w:val="0"/>
          <w:numId w:val="9"/>
        </w:numPr>
        <w:spacing w:after="0" w:line="240" w:lineRule="auto"/>
        <w:ind w:left="505" w:hanging="505"/>
        <w:jc w:val="both"/>
        <w:rPr>
          <w:rFonts w:ascii="Times New Roman" w:hAnsi="Times New Roman"/>
          <w:sz w:val="24"/>
          <w:szCs w:val="24"/>
          <w:lang w:eastAsia="sk-SK"/>
        </w:rPr>
      </w:pPr>
      <w:r w:rsidRPr="00A946AC">
        <w:rPr>
          <w:rFonts w:ascii="Times New Roman" w:hAnsi="Times New Roman"/>
          <w:sz w:val="24"/>
          <w:szCs w:val="24"/>
          <w:lang w:eastAsia="sk-SK"/>
        </w:rPr>
        <w:t>Generálneho riaditeľa zastupuje</w:t>
      </w:r>
      <w:r w:rsidRPr="00A946AC">
        <w:rPr>
          <w:rFonts w:ascii="Times New Roman" w:hAnsi="Times New Roman"/>
          <w:sz w:val="24"/>
          <w:szCs w:val="24"/>
        </w:rPr>
        <w:t xml:space="preserve"> </w:t>
      </w:r>
      <w:r w:rsidRPr="00A946AC">
        <w:rPr>
          <w:rFonts w:ascii="Times New Roman" w:hAnsi="Times New Roman"/>
          <w:sz w:val="24"/>
          <w:szCs w:val="24"/>
          <w:lang w:eastAsia="sk-SK"/>
        </w:rPr>
        <w:t>v rozsahu jeho práv a povinností v čase jeho neprítomnosti nepresahujúcej dva týždne spravidla ním určený riaditeľ odboru.</w:t>
      </w:r>
    </w:p>
    <w:p w:rsidR="00984DC4" w:rsidRDefault="00984DC4" w:rsidP="00CE177F">
      <w:pPr>
        <w:spacing w:after="0" w:line="240" w:lineRule="auto"/>
        <w:jc w:val="center"/>
        <w:rPr>
          <w:rFonts w:ascii="Times New Roman" w:hAnsi="Times New Roman"/>
          <w:b/>
          <w:sz w:val="24"/>
          <w:szCs w:val="24"/>
          <w:lang w:eastAsia="sk-SK"/>
        </w:rPr>
      </w:pPr>
    </w:p>
    <w:p w:rsidR="00B01CA9" w:rsidRPr="00A946AC" w:rsidRDefault="00B01CA9" w:rsidP="00CE177F">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12</w:t>
      </w:r>
    </w:p>
    <w:p w:rsidR="00F85AE9" w:rsidRDefault="00B01CA9" w:rsidP="00CE177F">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Riaditeľ kancelárie ministra</w:t>
      </w:r>
    </w:p>
    <w:p w:rsidR="00F85AE9" w:rsidRDefault="00F85AE9" w:rsidP="00CE177F">
      <w:pPr>
        <w:spacing w:after="0" w:line="240" w:lineRule="auto"/>
        <w:jc w:val="center"/>
        <w:rPr>
          <w:rFonts w:ascii="Times New Roman" w:hAnsi="Times New Roman"/>
          <w:b/>
          <w:sz w:val="24"/>
          <w:szCs w:val="24"/>
          <w:lang w:eastAsia="sk-SK"/>
        </w:rPr>
      </w:pPr>
    </w:p>
    <w:p w:rsidR="00B01CA9" w:rsidRPr="00A946AC" w:rsidRDefault="00B01CA9" w:rsidP="00682606">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(1) Riaditeľ kancelárie ministra (KAMI)</w:t>
      </w:r>
      <w:r w:rsidR="00682606">
        <w:rPr>
          <w:rFonts w:ascii="Times New Roman" w:hAnsi="Times New Roman"/>
          <w:sz w:val="24"/>
          <w:szCs w:val="24"/>
          <w:lang w:eastAsia="sk-SK"/>
        </w:rPr>
        <w:t xml:space="preserve"> </w:t>
      </w:r>
      <w:r w:rsidRPr="00A946AC">
        <w:rPr>
          <w:rFonts w:ascii="Times New Roman" w:hAnsi="Times New Roman"/>
          <w:sz w:val="24"/>
          <w:szCs w:val="24"/>
          <w:lang w:eastAsia="sk-SK"/>
        </w:rPr>
        <w:t>riadi a zodpovedá za činnosť KAMI</w:t>
      </w:r>
      <w:r w:rsidR="00B57E73">
        <w:rPr>
          <w:rFonts w:ascii="Times New Roman" w:hAnsi="Times New Roman"/>
          <w:sz w:val="24"/>
          <w:szCs w:val="24"/>
          <w:lang w:eastAsia="sk-SK"/>
        </w:rPr>
        <w:t>.</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(2) Riaditeľ KAMI zodpovedá najmä za</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komplexný a kvalifikovaný výkon činností KAMI</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noProof/>
          <w:sz w:val="24"/>
          <w:szCs w:val="24"/>
          <w:lang w:eastAsia="sk-SK"/>
        </w:rPr>
        <w:t xml:space="preserve">koordináciu činností príslušných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útvarov ministerstva a zastupiteľských úradov vo vzťahu k zabezpečeniu pracovných aktivít ministra a jeho pokynov</w:t>
      </w:r>
      <w:r w:rsidR="00CE177F">
        <w:rPr>
          <w:rFonts w:ascii="Times New Roman" w:hAnsi="Times New Roman"/>
          <w:noProof/>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účelné a hospodárne využívanie rozpočtových prostriedkov, ktorými disponuje</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ochranu utajovaných skutočností v rámci svojej pôsobnosti</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koordináciu a prípravu stanovísk, vystúpení a podkladov pre ministra</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koordináciu prípravy materiálov pre ministra na rokovanie užšieho vedenia ministerstva, vedenia ministerstva, vlády a národnej rady, Bezpečnostnej rady Slovenskej republiky</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operatívne, pravidelné a včasné informovanie ministra</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koordináciu prípravy návrhov na zahraničné styky ministra.</w:t>
      </w:r>
    </w:p>
    <w:p w:rsidR="00B01CA9" w:rsidRPr="00A946AC" w:rsidRDefault="009A6578" w:rsidP="009A6578">
      <w:pPr>
        <w:spacing w:before="120"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 xml:space="preserve">(3) Riaditeľ KAMI </w:t>
      </w:r>
      <w:r w:rsidR="00B01CA9" w:rsidRPr="00A946AC">
        <w:rPr>
          <w:rFonts w:ascii="Times New Roman" w:hAnsi="Times New Roman"/>
          <w:sz w:val="24"/>
          <w:szCs w:val="24"/>
          <w:lang w:eastAsia="sk-SK"/>
        </w:rPr>
        <w:t xml:space="preserve">navrhuje riadiace a osobné príplatky a odmeny </w:t>
      </w:r>
      <w:r w:rsidR="00C67D5D" w:rsidRPr="00A946AC">
        <w:rPr>
          <w:rFonts w:ascii="Times New Roman" w:hAnsi="Times New Roman"/>
          <w:sz w:val="24"/>
          <w:szCs w:val="24"/>
          <w:lang w:eastAsia="sk-SK"/>
        </w:rPr>
        <w:t xml:space="preserve">zamestnancom </w:t>
      </w:r>
      <w:r w:rsidR="00B01CA9" w:rsidRPr="00A946AC">
        <w:rPr>
          <w:rFonts w:ascii="Times New Roman" w:hAnsi="Times New Roman"/>
          <w:sz w:val="24"/>
          <w:szCs w:val="24"/>
          <w:lang w:eastAsia="sk-SK"/>
        </w:rPr>
        <w:t>a</w:t>
      </w:r>
      <w:r>
        <w:rPr>
          <w:rFonts w:ascii="Times New Roman" w:hAnsi="Times New Roman"/>
          <w:sz w:val="24"/>
          <w:szCs w:val="24"/>
          <w:lang w:eastAsia="sk-SK"/>
        </w:rPr>
        <w:t> </w:t>
      </w:r>
      <w:r w:rsidR="00B01CA9" w:rsidRPr="00A946AC">
        <w:rPr>
          <w:rFonts w:ascii="Times New Roman" w:hAnsi="Times New Roman"/>
          <w:sz w:val="24"/>
          <w:szCs w:val="24"/>
          <w:lang w:eastAsia="sk-SK"/>
        </w:rPr>
        <w:t>schvaľuje</w:t>
      </w:r>
      <w:r>
        <w:rPr>
          <w:rFonts w:ascii="Times New Roman" w:hAnsi="Times New Roman"/>
          <w:sz w:val="24"/>
          <w:szCs w:val="24"/>
          <w:lang w:eastAsia="sk-SK"/>
        </w:rPr>
        <w:t xml:space="preserve"> </w:t>
      </w:r>
      <w:r w:rsidR="00B01CA9" w:rsidRPr="00A946AC">
        <w:rPr>
          <w:rFonts w:ascii="Times New Roman" w:hAnsi="Times New Roman"/>
          <w:sz w:val="24"/>
          <w:szCs w:val="24"/>
          <w:lang w:eastAsia="sk-SK"/>
        </w:rPr>
        <w:t>čerpanie ich dovoleniek; rozhoduje o úlohách, ktoré</w:t>
      </w:r>
      <w:r w:rsidR="006C5FA0">
        <w:rPr>
          <w:rFonts w:ascii="Times New Roman" w:hAnsi="Times New Roman"/>
          <w:sz w:val="24"/>
          <w:szCs w:val="24"/>
          <w:lang w:eastAsia="sk-SK"/>
        </w:rPr>
        <w:t xml:space="preserve"> sú v pôsobnosti KAMI.</w:t>
      </w:r>
    </w:p>
    <w:p w:rsidR="00B01CA9" w:rsidRPr="00A946AC" w:rsidRDefault="00B01CA9" w:rsidP="00B01CA9">
      <w:pPr>
        <w:tabs>
          <w:tab w:val="left" w:pos="360"/>
        </w:tabs>
        <w:spacing w:before="120" w:after="0" w:line="240" w:lineRule="auto"/>
        <w:ind w:left="360" w:hanging="360"/>
        <w:jc w:val="both"/>
        <w:rPr>
          <w:rFonts w:ascii="Times New Roman" w:hAnsi="Times New Roman"/>
          <w:sz w:val="24"/>
          <w:szCs w:val="24"/>
          <w:lang w:eastAsia="sk-SK"/>
        </w:rPr>
      </w:pPr>
      <w:r w:rsidRPr="00A946AC">
        <w:rPr>
          <w:rFonts w:ascii="Times New Roman" w:hAnsi="Times New Roman"/>
          <w:sz w:val="24"/>
          <w:szCs w:val="24"/>
          <w:lang w:eastAsia="sk-SK"/>
        </w:rPr>
        <w:t>(4)</w:t>
      </w:r>
      <w:r w:rsidRPr="00A946AC">
        <w:rPr>
          <w:rFonts w:ascii="Times New Roman" w:hAnsi="Times New Roman"/>
          <w:sz w:val="24"/>
          <w:szCs w:val="24"/>
          <w:lang w:eastAsia="sk-SK"/>
        </w:rPr>
        <w:tab/>
        <w:t xml:space="preserve">Riaditeľa KAMI zastupuje v rozsahu jeho práv a povinností v čase jeho neprítomnosti nepresahujúcej dva týždne spravidla ním určený  zamestnanec KAMI. </w:t>
      </w:r>
    </w:p>
    <w:p w:rsidR="003B4922" w:rsidRDefault="003B4922" w:rsidP="00E24F01">
      <w:pPr>
        <w:spacing w:after="0" w:line="240" w:lineRule="auto"/>
        <w:jc w:val="center"/>
        <w:rPr>
          <w:rFonts w:ascii="Times New Roman" w:hAnsi="Times New Roman"/>
          <w:b/>
          <w:sz w:val="24"/>
          <w:szCs w:val="24"/>
          <w:lang w:eastAsia="sk-SK"/>
        </w:rPr>
      </w:pPr>
    </w:p>
    <w:p w:rsidR="00B01CA9" w:rsidRPr="00A946AC" w:rsidRDefault="00B01CA9" w:rsidP="00E24F01">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13</w:t>
      </w:r>
    </w:p>
    <w:p w:rsidR="00B01CA9" w:rsidRPr="00A946AC" w:rsidRDefault="00B01CA9" w:rsidP="00E24F01">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Riaditeľ kancelárie štátneho tajomníka</w:t>
      </w:r>
    </w:p>
    <w:p w:rsidR="00B01CA9" w:rsidRPr="00A946AC" w:rsidRDefault="00B01CA9" w:rsidP="00E24F01">
      <w:pPr>
        <w:spacing w:after="0" w:line="240" w:lineRule="auto"/>
        <w:jc w:val="center"/>
        <w:rPr>
          <w:rFonts w:ascii="Times New Roman" w:hAnsi="Times New Roman"/>
          <w:b/>
          <w:sz w:val="24"/>
          <w:szCs w:val="24"/>
          <w:lang w:eastAsia="sk-SK"/>
        </w:rPr>
      </w:pP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(1) Riaditeľ kancelárie štátneho tajomníka (KAŠT) </w:t>
      </w:r>
    </w:p>
    <w:p w:rsidR="00B01CA9" w:rsidRPr="00A946AC" w:rsidRDefault="00B01CA9" w:rsidP="004C0D3F">
      <w:pPr>
        <w:numPr>
          <w:ilvl w:val="1"/>
          <w:numId w:val="8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riadi a zodpovedá za činnosť KAŠT</w:t>
      </w:r>
      <w:r w:rsidR="00CE177F">
        <w:rPr>
          <w:rFonts w:ascii="Times New Roman" w:hAnsi="Times New Roman"/>
          <w:sz w:val="24"/>
          <w:szCs w:val="24"/>
          <w:lang w:eastAsia="sk-SK"/>
        </w:rPr>
        <w:t>,</w:t>
      </w:r>
    </w:p>
    <w:p w:rsidR="00B01CA9" w:rsidRPr="00A946AC" w:rsidRDefault="00B01CA9" w:rsidP="004C0D3F">
      <w:pPr>
        <w:numPr>
          <w:ilvl w:val="1"/>
          <w:numId w:val="8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riadi zamestnancov KAŠT</w:t>
      </w:r>
      <w:r w:rsidR="00CE177F">
        <w:rPr>
          <w:rFonts w:ascii="Times New Roman" w:hAnsi="Times New Roman"/>
          <w:sz w:val="24"/>
          <w:szCs w:val="24"/>
          <w:lang w:eastAsia="sk-SK"/>
        </w:rPr>
        <w:t>,</w:t>
      </w:r>
    </w:p>
    <w:p w:rsidR="00B01CA9" w:rsidRPr="00A946AC" w:rsidRDefault="00B01CA9" w:rsidP="004C0D3F">
      <w:pPr>
        <w:numPr>
          <w:ilvl w:val="1"/>
          <w:numId w:val="86"/>
        </w:numPr>
        <w:spacing w:after="0"/>
        <w:ind w:left="714" w:hanging="288"/>
        <w:jc w:val="both"/>
        <w:rPr>
          <w:rFonts w:ascii="Times New Roman" w:hAnsi="Times New Roman"/>
          <w:noProof/>
          <w:sz w:val="24"/>
          <w:szCs w:val="24"/>
          <w:lang w:eastAsia="sk-SK"/>
        </w:rPr>
      </w:pPr>
      <w:r w:rsidRPr="00A946AC">
        <w:rPr>
          <w:rFonts w:ascii="Times New Roman" w:hAnsi="Times New Roman"/>
          <w:noProof/>
          <w:sz w:val="24"/>
          <w:szCs w:val="24"/>
          <w:lang w:eastAsia="sk-SK"/>
        </w:rPr>
        <w:t xml:space="preserve">na základe poverenia štátneho tajomníka koordinuje činnosť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útvarov v priamej pôsobnosti štátneho tajomníka.</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(2) Riaditeľ KAŠT zodpovedá najmä za</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komplexný a kvalifikovaný výkon činností KAŠT</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left="720" w:hanging="294"/>
        <w:jc w:val="both"/>
        <w:rPr>
          <w:rFonts w:ascii="Times New Roman" w:hAnsi="Times New Roman"/>
          <w:sz w:val="24"/>
          <w:szCs w:val="24"/>
          <w:lang w:eastAsia="sk-SK"/>
        </w:rPr>
      </w:pPr>
      <w:r w:rsidRPr="00A946AC">
        <w:rPr>
          <w:rFonts w:ascii="Times New Roman" w:hAnsi="Times New Roman"/>
          <w:noProof/>
          <w:sz w:val="24"/>
          <w:szCs w:val="24"/>
          <w:lang w:eastAsia="sk-SK"/>
        </w:rPr>
        <w:t xml:space="preserve">koordináciu činností príslušných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útvarov ministerstva a zastupiteľských úradov vo vzťahu k zabezpečeniu pracovných aktivít štátneho tajomníka a jeho pokynov</w:t>
      </w:r>
      <w:r w:rsidR="00CE177F">
        <w:rPr>
          <w:rFonts w:ascii="Times New Roman" w:hAnsi="Times New Roman"/>
          <w:noProof/>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účelné a hospodárne využívanie rozpočtových prostriedkov, ktorými disponuje;</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ochranu utajovaných skutočností v rámci svojej pôsobnosti</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koordináciu a prípravu stanovísk, vystúpení a podkladov pre štátneho tajomníka</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 w:val="left" w:pos="900"/>
        </w:tabs>
        <w:spacing w:after="0" w:line="240" w:lineRule="auto"/>
        <w:ind w:left="720" w:hanging="294"/>
        <w:jc w:val="both"/>
        <w:rPr>
          <w:rFonts w:ascii="Times New Roman" w:hAnsi="Times New Roman"/>
          <w:sz w:val="24"/>
          <w:szCs w:val="24"/>
          <w:lang w:eastAsia="sk-SK"/>
        </w:rPr>
      </w:pPr>
      <w:r w:rsidRPr="00A946AC">
        <w:rPr>
          <w:rFonts w:ascii="Times New Roman" w:hAnsi="Times New Roman"/>
          <w:sz w:val="24"/>
          <w:szCs w:val="24"/>
          <w:lang w:eastAsia="sk-SK"/>
        </w:rPr>
        <w:lastRenderedPageBreak/>
        <w:t>plnenie úloh, vyplývajúcich z uznesení vlády, a záznamov vedenia ministerstva za KAŠT</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left="720" w:hanging="294"/>
        <w:jc w:val="both"/>
        <w:rPr>
          <w:rFonts w:ascii="Times New Roman" w:hAnsi="Times New Roman"/>
          <w:sz w:val="24"/>
          <w:szCs w:val="24"/>
          <w:lang w:eastAsia="sk-SK"/>
        </w:rPr>
      </w:pPr>
      <w:r w:rsidRPr="00A946AC">
        <w:rPr>
          <w:rFonts w:ascii="Times New Roman" w:hAnsi="Times New Roman"/>
          <w:sz w:val="24"/>
          <w:szCs w:val="24"/>
          <w:lang w:eastAsia="sk-SK"/>
        </w:rPr>
        <w:t>koordináciu prípravy materiálov pre štátneho tajomníka na rokovanie užšieho vedenia ministerstva, vedenia ministerstva, vlády a národnej rady</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operatívne, pravidelné a včasné informovanie štátneho tajomníka</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koordináciu prípravy návrhov na zahraničné styky štátneho tajomníka.</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(3) Riaditeľ KAŠT</w:t>
      </w:r>
    </w:p>
    <w:p w:rsidR="00812B21" w:rsidRPr="00A946AC" w:rsidRDefault="00812B21" w:rsidP="004C0D3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a) </w:t>
      </w:r>
      <w:r w:rsidR="00B01CA9" w:rsidRPr="00A946AC">
        <w:rPr>
          <w:rFonts w:ascii="Times New Roman" w:hAnsi="Times New Roman"/>
          <w:sz w:val="24"/>
          <w:szCs w:val="24"/>
          <w:lang w:eastAsia="sk-SK"/>
        </w:rPr>
        <w:t>navrhuje osobné príplatky a</w:t>
      </w:r>
      <w:r w:rsidR="00433820">
        <w:rPr>
          <w:rFonts w:ascii="Times New Roman" w:hAnsi="Times New Roman"/>
          <w:sz w:val="24"/>
          <w:szCs w:val="24"/>
          <w:lang w:eastAsia="sk-SK"/>
        </w:rPr>
        <w:t xml:space="preserve"> </w:t>
      </w:r>
      <w:r w:rsidR="00B01CA9" w:rsidRPr="00A946AC">
        <w:rPr>
          <w:rFonts w:ascii="Times New Roman" w:hAnsi="Times New Roman"/>
          <w:sz w:val="24"/>
          <w:szCs w:val="24"/>
          <w:lang w:eastAsia="sk-SK"/>
        </w:rPr>
        <w:t> odmeny zamestnancov KAŠT a schvaľuje čerpanie dovoleniek zamestnancom KAŠT</w:t>
      </w:r>
      <w:r w:rsidR="00CE177F">
        <w:rPr>
          <w:rFonts w:ascii="Times New Roman" w:hAnsi="Times New Roman"/>
          <w:sz w:val="24"/>
          <w:szCs w:val="24"/>
          <w:lang w:eastAsia="sk-SK"/>
        </w:rPr>
        <w:t>,</w:t>
      </w:r>
    </w:p>
    <w:p w:rsidR="00B01CA9" w:rsidRDefault="00812B21" w:rsidP="004C0D3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b) </w:t>
      </w:r>
      <w:r w:rsidR="00A0784C" w:rsidRPr="00A946AC">
        <w:rPr>
          <w:rFonts w:ascii="Times New Roman" w:hAnsi="Times New Roman"/>
          <w:sz w:val="24"/>
          <w:szCs w:val="24"/>
          <w:lang w:eastAsia="sk-SK"/>
        </w:rPr>
        <w:t xml:space="preserve"> </w:t>
      </w:r>
      <w:r w:rsidR="00B01CA9" w:rsidRPr="00A946AC">
        <w:rPr>
          <w:rFonts w:ascii="Times New Roman" w:hAnsi="Times New Roman"/>
          <w:sz w:val="24"/>
          <w:szCs w:val="24"/>
          <w:lang w:eastAsia="sk-SK"/>
        </w:rPr>
        <w:t xml:space="preserve">rozhoduje o úlohách, ktoré sú v pôsobnosti KAŠT. </w:t>
      </w:r>
    </w:p>
    <w:p w:rsidR="00F85AE9" w:rsidRPr="00A946AC" w:rsidRDefault="00F85AE9" w:rsidP="004C0D3F">
      <w:pPr>
        <w:spacing w:after="0" w:line="240" w:lineRule="auto"/>
        <w:ind w:left="709" w:hanging="283"/>
        <w:jc w:val="both"/>
        <w:rPr>
          <w:rFonts w:ascii="Times New Roman" w:hAnsi="Times New Roman"/>
          <w:sz w:val="24"/>
          <w:szCs w:val="24"/>
          <w:lang w:eastAsia="sk-SK"/>
        </w:rPr>
      </w:pPr>
    </w:p>
    <w:p w:rsidR="00B01CA9" w:rsidRPr="00A946AC" w:rsidRDefault="006C5FA0" w:rsidP="00CE177F">
      <w:pPr>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 xml:space="preserve">(4) </w:t>
      </w:r>
      <w:r w:rsidR="00B01CA9" w:rsidRPr="00A946AC">
        <w:rPr>
          <w:rFonts w:ascii="Times New Roman" w:hAnsi="Times New Roman"/>
          <w:sz w:val="24"/>
          <w:szCs w:val="24"/>
          <w:lang w:eastAsia="sk-SK"/>
        </w:rPr>
        <w:t xml:space="preserve">Riaditeľa KAŠT zastupuje v rozsahu jeho práv a povinností v čase jeho neprítomnosti nepresahujúcej dva týždne spravidla ním určený  zamestnanec KAŠT. </w:t>
      </w:r>
    </w:p>
    <w:p w:rsidR="00CE177F" w:rsidRDefault="00CE177F" w:rsidP="00CE177F">
      <w:pPr>
        <w:tabs>
          <w:tab w:val="left" w:pos="360"/>
        </w:tabs>
        <w:spacing w:after="0" w:line="240" w:lineRule="auto"/>
        <w:jc w:val="center"/>
        <w:rPr>
          <w:rFonts w:ascii="Times New Roman" w:hAnsi="Times New Roman"/>
          <w:b/>
          <w:sz w:val="24"/>
          <w:szCs w:val="24"/>
          <w:lang w:eastAsia="sk-SK"/>
        </w:rPr>
      </w:pPr>
    </w:p>
    <w:p w:rsidR="00B01CA9" w:rsidRPr="00A946AC" w:rsidRDefault="00B01CA9" w:rsidP="00CE177F">
      <w:pPr>
        <w:tabs>
          <w:tab w:val="left" w:pos="360"/>
        </w:tabs>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14</w:t>
      </w:r>
    </w:p>
    <w:p w:rsidR="00C83F0A" w:rsidRDefault="00B01CA9" w:rsidP="00CE177F">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 xml:space="preserve">Riaditeľ kancelárie </w:t>
      </w:r>
      <w:r w:rsidR="001C41BA">
        <w:rPr>
          <w:rFonts w:ascii="Times New Roman" w:hAnsi="Times New Roman"/>
          <w:b/>
          <w:sz w:val="24"/>
          <w:szCs w:val="24"/>
          <w:lang w:eastAsia="sk-SK"/>
        </w:rPr>
        <w:t xml:space="preserve">generálneho tajomníka služobného úradu </w:t>
      </w:r>
    </w:p>
    <w:p w:rsidR="00B57E73" w:rsidRPr="00A946AC" w:rsidRDefault="00B57E73" w:rsidP="00CE177F">
      <w:pPr>
        <w:spacing w:after="0" w:line="240" w:lineRule="auto"/>
        <w:jc w:val="center"/>
        <w:rPr>
          <w:rFonts w:ascii="Times New Roman" w:hAnsi="Times New Roman"/>
          <w:b/>
          <w:sz w:val="24"/>
          <w:szCs w:val="24"/>
          <w:lang w:eastAsia="sk-SK"/>
        </w:rPr>
      </w:pPr>
    </w:p>
    <w:p w:rsidR="00B01CA9" w:rsidRPr="00A946AC" w:rsidRDefault="00B01CA9" w:rsidP="00CE177F">
      <w:pPr>
        <w:spacing w:after="0" w:line="240" w:lineRule="auto"/>
        <w:jc w:val="both"/>
        <w:rPr>
          <w:rFonts w:ascii="Times New Roman" w:hAnsi="Times New Roman"/>
          <w:sz w:val="24"/>
          <w:szCs w:val="24"/>
          <w:lang w:eastAsia="sk-SK"/>
        </w:rPr>
      </w:pPr>
      <w:r w:rsidRPr="00A946AC">
        <w:rPr>
          <w:rFonts w:ascii="Times New Roman" w:hAnsi="Times New Roman"/>
          <w:bCs/>
          <w:sz w:val="24"/>
          <w:szCs w:val="24"/>
          <w:lang w:eastAsia="sk-SK"/>
        </w:rPr>
        <w:t>(1)</w:t>
      </w:r>
      <w:r w:rsidRPr="00A946AC">
        <w:rPr>
          <w:rFonts w:ascii="Times New Roman" w:hAnsi="Times New Roman"/>
          <w:b/>
          <w:sz w:val="24"/>
          <w:szCs w:val="24"/>
          <w:lang w:eastAsia="sk-SK"/>
        </w:rPr>
        <w:t xml:space="preserve"> </w:t>
      </w:r>
      <w:r w:rsidRPr="00A946AC">
        <w:rPr>
          <w:rFonts w:ascii="Times New Roman" w:hAnsi="Times New Roman"/>
          <w:sz w:val="24"/>
          <w:szCs w:val="24"/>
          <w:lang w:eastAsia="sk-SK"/>
        </w:rPr>
        <w:t xml:space="preserve">Riaditeľ kancelárie </w:t>
      </w:r>
      <w:r w:rsidR="00E84C13">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 xml:space="preserve">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Pr="00A946AC">
        <w:rPr>
          <w:rFonts w:ascii="Times New Roman" w:hAnsi="Times New Roman"/>
          <w:sz w:val="24"/>
          <w:szCs w:val="24"/>
          <w:lang w:eastAsia="sk-SK"/>
        </w:rPr>
        <w:t>)</w:t>
      </w:r>
    </w:p>
    <w:p w:rsidR="00B01CA9" w:rsidRPr="00682606" w:rsidRDefault="00B01CA9" w:rsidP="00682606">
      <w:pPr>
        <w:numPr>
          <w:ilvl w:val="2"/>
          <w:numId w:val="3"/>
        </w:numPr>
        <w:tabs>
          <w:tab w:val="clear" w:pos="2340"/>
          <w:tab w:val="num" w:pos="709"/>
        </w:tabs>
        <w:spacing w:after="0" w:line="240" w:lineRule="auto"/>
        <w:ind w:left="2342" w:hanging="1914"/>
        <w:jc w:val="both"/>
        <w:rPr>
          <w:rFonts w:ascii="Times New Roman" w:hAnsi="Times New Roman"/>
          <w:sz w:val="24"/>
          <w:szCs w:val="24"/>
          <w:lang w:eastAsia="sk-SK"/>
        </w:rPr>
      </w:pPr>
      <w:r w:rsidRPr="00682606">
        <w:rPr>
          <w:rFonts w:ascii="Times New Roman" w:hAnsi="Times New Roman"/>
          <w:sz w:val="24"/>
          <w:szCs w:val="24"/>
          <w:lang w:eastAsia="sk-SK"/>
        </w:rPr>
        <w:t xml:space="preserve">riadi a zodpovedá za činnosť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F75DF5">
        <w:rPr>
          <w:rFonts w:ascii="Times New Roman" w:hAnsi="Times New Roman"/>
          <w:sz w:val="24"/>
          <w:szCs w:val="24"/>
          <w:lang w:eastAsia="sk-SK"/>
        </w:rPr>
        <w:t>,</w:t>
      </w:r>
    </w:p>
    <w:p w:rsidR="00B01CA9" w:rsidRPr="00A946AC" w:rsidRDefault="00B01CA9" w:rsidP="00682606">
      <w:pPr>
        <w:numPr>
          <w:ilvl w:val="2"/>
          <w:numId w:val="3"/>
        </w:numPr>
        <w:tabs>
          <w:tab w:val="clear" w:pos="2340"/>
          <w:tab w:val="num" w:pos="709"/>
        </w:tabs>
        <w:spacing w:after="0"/>
        <w:ind w:left="709" w:hanging="283"/>
        <w:rPr>
          <w:rFonts w:ascii="Times New Roman" w:hAnsi="Times New Roman"/>
          <w:sz w:val="24"/>
          <w:szCs w:val="24"/>
          <w:lang w:eastAsia="sk-SK"/>
        </w:rPr>
      </w:pPr>
      <w:r w:rsidRPr="00A946AC">
        <w:rPr>
          <w:rFonts w:ascii="Times New Roman" w:hAnsi="Times New Roman"/>
          <w:sz w:val="24"/>
          <w:szCs w:val="24"/>
          <w:lang w:eastAsia="sk-SK"/>
        </w:rPr>
        <w:t xml:space="preserve">riadi zamestnancov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p>
    <w:p w:rsidR="00B01CA9" w:rsidRPr="00A946AC" w:rsidRDefault="00B01CA9" w:rsidP="006F792E">
      <w:pPr>
        <w:numPr>
          <w:ilvl w:val="2"/>
          <w:numId w:val="3"/>
        </w:numPr>
        <w:tabs>
          <w:tab w:val="clear" w:pos="2340"/>
          <w:tab w:val="num" w:pos="709"/>
        </w:tabs>
        <w:spacing w:after="0"/>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na základe poverenia </w:t>
      </w:r>
      <w:r w:rsidR="00E84C13">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 xml:space="preserve">koordinuje činnosť </w:t>
      </w:r>
      <w:r w:rsidR="00093E68">
        <w:rPr>
          <w:rFonts w:ascii="Times New Roman" w:hAnsi="Times New Roman"/>
          <w:sz w:val="24"/>
          <w:szCs w:val="24"/>
          <w:lang w:eastAsia="sk-SK"/>
        </w:rPr>
        <w:t xml:space="preserve">organizačných </w:t>
      </w:r>
      <w:r w:rsidRPr="00A946AC">
        <w:rPr>
          <w:rFonts w:ascii="Times New Roman" w:hAnsi="Times New Roman"/>
          <w:sz w:val="24"/>
          <w:szCs w:val="24"/>
          <w:lang w:eastAsia="sk-SK"/>
        </w:rPr>
        <w:t xml:space="preserve">útvarov v priamej riadiacej pôsobnosti </w:t>
      </w:r>
      <w:r w:rsidR="00E84C13">
        <w:rPr>
          <w:rFonts w:ascii="Times New Roman" w:hAnsi="Times New Roman"/>
          <w:sz w:val="24"/>
          <w:szCs w:val="24"/>
          <w:lang w:eastAsia="sk-SK"/>
        </w:rPr>
        <w:t xml:space="preserve">generálneho tajomníka služobného úradu. </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 (2) Riaditeľ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r w:rsidRPr="00A946AC">
        <w:rPr>
          <w:rFonts w:ascii="Times New Roman" w:hAnsi="Times New Roman"/>
          <w:sz w:val="24"/>
          <w:szCs w:val="24"/>
          <w:lang w:eastAsia="sk-SK"/>
        </w:rPr>
        <w:t xml:space="preserve"> zodpovedá najmä za</w:t>
      </w:r>
    </w:p>
    <w:p w:rsidR="00B01CA9" w:rsidRPr="00A946AC" w:rsidRDefault="00B01CA9"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a) komplexný a kvalifikovaný výkon činností</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B57E73">
        <w:rPr>
          <w:rFonts w:ascii="Times New Roman" w:hAnsi="Times New Roman"/>
          <w:sz w:val="24"/>
          <w:szCs w:val="24"/>
          <w:lang w:eastAsia="sk-SK"/>
        </w:rPr>
        <w:t>,</w:t>
      </w:r>
    </w:p>
    <w:p w:rsidR="00812B21" w:rsidRPr="00A946AC" w:rsidRDefault="00B01CA9"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b) </w:t>
      </w:r>
      <w:r w:rsidRPr="00A946AC">
        <w:rPr>
          <w:rFonts w:ascii="Times New Roman" w:hAnsi="Times New Roman"/>
          <w:noProof/>
          <w:sz w:val="24"/>
          <w:szCs w:val="24"/>
          <w:lang w:eastAsia="sk-SK"/>
        </w:rPr>
        <w:t xml:space="preserve">koordináciu činností príslušných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 xml:space="preserve">útvarov ministerstva a zastupiteľských úradov vo vzťahu k zabezpečeniu pracovných aktivít </w:t>
      </w:r>
      <w:r w:rsidR="00E84C13">
        <w:rPr>
          <w:rFonts w:ascii="Times New Roman" w:hAnsi="Times New Roman"/>
          <w:noProof/>
          <w:sz w:val="24"/>
          <w:szCs w:val="24"/>
          <w:lang w:eastAsia="sk-SK"/>
        </w:rPr>
        <w:t xml:space="preserve">generálneho tajomníka služobného úradu,  </w:t>
      </w:r>
    </w:p>
    <w:p w:rsidR="00B01CA9" w:rsidRPr="00A946AC" w:rsidRDefault="00812B21"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c) </w:t>
      </w:r>
      <w:r w:rsidR="00B01CA9" w:rsidRPr="00A946AC">
        <w:rPr>
          <w:rFonts w:ascii="Times New Roman" w:hAnsi="Times New Roman"/>
          <w:sz w:val="24"/>
          <w:szCs w:val="24"/>
          <w:lang w:eastAsia="sk-SK"/>
        </w:rPr>
        <w:t>ochranu utajovaných skutočností v rámci svojej pôsobnosti</w:t>
      </w:r>
      <w:r w:rsidR="00F75DF5">
        <w:rPr>
          <w:rFonts w:ascii="Times New Roman" w:hAnsi="Times New Roman"/>
          <w:sz w:val="24"/>
          <w:szCs w:val="24"/>
          <w:lang w:eastAsia="sk-SK"/>
        </w:rPr>
        <w:t>,</w:t>
      </w:r>
    </w:p>
    <w:p w:rsidR="00B01CA9" w:rsidRPr="00A946AC" w:rsidRDefault="00812B21"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d) </w:t>
      </w:r>
      <w:r w:rsidR="00B01CA9" w:rsidRPr="00A946AC">
        <w:rPr>
          <w:rFonts w:ascii="Times New Roman" w:hAnsi="Times New Roman"/>
          <w:sz w:val="24"/>
          <w:szCs w:val="24"/>
          <w:lang w:eastAsia="sk-SK"/>
        </w:rPr>
        <w:t>koordináciu a prípravu stanovísk, vystúpení a podkladov pre</w:t>
      </w:r>
      <w:r w:rsidR="00E84C13">
        <w:rPr>
          <w:rFonts w:ascii="Times New Roman" w:hAnsi="Times New Roman"/>
          <w:sz w:val="24"/>
          <w:szCs w:val="24"/>
          <w:lang w:eastAsia="sk-SK"/>
        </w:rPr>
        <w:t xml:space="preserve"> generálneho tajomníka služoného úradu,</w:t>
      </w:r>
      <w:r w:rsidR="00B01CA9" w:rsidRPr="00A946AC">
        <w:rPr>
          <w:rFonts w:ascii="Times New Roman" w:hAnsi="Times New Roman"/>
          <w:sz w:val="24"/>
          <w:szCs w:val="24"/>
          <w:lang w:eastAsia="sk-SK"/>
        </w:rPr>
        <w:t xml:space="preserve"> </w:t>
      </w:r>
    </w:p>
    <w:p w:rsidR="00B01CA9"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e) </w:t>
      </w:r>
      <w:r w:rsidR="00B01CA9" w:rsidRPr="00A946AC">
        <w:rPr>
          <w:rFonts w:ascii="Times New Roman" w:hAnsi="Times New Roman"/>
          <w:sz w:val="24"/>
          <w:szCs w:val="24"/>
          <w:lang w:eastAsia="sk-SK"/>
        </w:rPr>
        <w:t>pln</w:t>
      </w:r>
      <w:r w:rsidRPr="00A946AC">
        <w:rPr>
          <w:rFonts w:ascii="Times New Roman" w:hAnsi="Times New Roman"/>
          <w:sz w:val="24"/>
          <w:szCs w:val="24"/>
          <w:lang w:eastAsia="sk-SK"/>
        </w:rPr>
        <w:t>e</w:t>
      </w:r>
      <w:r w:rsidR="00B01CA9" w:rsidRPr="00A946AC">
        <w:rPr>
          <w:rFonts w:ascii="Times New Roman" w:hAnsi="Times New Roman"/>
          <w:sz w:val="24"/>
          <w:szCs w:val="24"/>
          <w:lang w:eastAsia="sk-SK"/>
        </w:rPr>
        <w:t xml:space="preserve">nie úloh, vyplývajúcich z uznesení vlády a záznamov vedenia ministerstva za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p>
    <w:p w:rsidR="00B01CA9"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f) </w:t>
      </w:r>
      <w:r w:rsidR="00B01CA9" w:rsidRPr="00A946AC">
        <w:rPr>
          <w:rFonts w:ascii="Times New Roman" w:hAnsi="Times New Roman"/>
          <w:sz w:val="24"/>
          <w:szCs w:val="24"/>
          <w:lang w:eastAsia="sk-SK"/>
        </w:rPr>
        <w:t xml:space="preserve">koordináciu prípravy materiálov pre </w:t>
      </w:r>
      <w:r w:rsidR="00E84C13">
        <w:rPr>
          <w:rFonts w:ascii="Times New Roman" w:hAnsi="Times New Roman"/>
          <w:sz w:val="24"/>
          <w:szCs w:val="24"/>
          <w:lang w:eastAsia="sk-SK"/>
        </w:rPr>
        <w:t xml:space="preserve">generálneho tajomníka služobného úradu </w:t>
      </w:r>
      <w:r w:rsidR="00B01CA9" w:rsidRPr="00A946AC">
        <w:rPr>
          <w:rFonts w:ascii="Times New Roman" w:hAnsi="Times New Roman"/>
          <w:sz w:val="24"/>
          <w:szCs w:val="24"/>
          <w:lang w:eastAsia="sk-SK"/>
        </w:rPr>
        <w:t>na rokovanie užšieho vedenia ministerstva, vedenia ministerstva, vlády a výborov národnej rady</w:t>
      </w:r>
      <w:r w:rsidR="00F75DF5">
        <w:rPr>
          <w:rFonts w:ascii="Times New Roman" w:hAnsi="Times New Roman"/>
          <w:sz w:val="24"/>
          <w:szCs w:val="24"/>
          <w:lang w:eastAsia="sk-SK"/>
        </w:rPr>
        <w:t>,</w:t>
      </w:r>
    </w:p>
    <w:p w:rsidR="00CA2262"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g) </w:t>
      </w:r>
      <w:r w:rsidR="00B01CA9" w:rsidRPr="00A946AC">
        <w:rPr>
          <w:rFonts w:ascii="Times New Roman" w:hAnsi="Times New Roman"/>
          <w:sz w:val="24"/>
          <w:szCs w:val="24"/>
          <w:lang w:eastAsia="sk-SK"/>
        </w:rPr>
        <w:t>operatívne, pravidelné a včasné informovanie</w:t>
      </w:r>
      <w:r w:rsidR="00E84C13">
        <w:rPr>
          <w:rFonts w:ascii="Times New Roman" w:hAnsi="Times New Roman"/>
          <w:sz w:val="24"/>
          <w:szCs w:val="24"/>
          <w:lang w:eastAsia="sk-SK"/>
        </w:rPr>
        <w:t xml:space="preserve"> generálneho tajomníka služobného úradu, </w:t>
      </w:r>
      <w:r w:rsidR="00B01CA9" w:rsidRPr="00A946AC">
        <w:rPr>
          <w:rFonts w:ascii="Times New Roman" w:hAnsi="Times New Roman"/>
          <w:sz w:val="24"/>
          <w:szCs w:val="24"/>
          <w:lang w:eastAsia="sk-SK"/>
        </w:rPr>
        <w:t xml:space="preserve"> </w:t>
      </w:r>
    </w:p>
    <w:p w:rsidR="00B01CA9"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h) </w:t>
      </w:r>
      <w:r w:rsidR="00B01CA9" w:rsidRPr="00A946AC">
        <w:rPr>
          <w:rFonts w:ascii="Times New Roman" w:hAnsi="Times New Roman"/>
          <w:sz w:val="24"/>
          <w:szCs w:val="24"/>
          <w:lang w:eastAsia="sk-SK"/>
        </w:rPr>
        <w:t>koordináciu prípravy návrhov na zahraničné a ďalšie pracovné stykové aktivity</w:t>
      </w:r>
      <w:r w:rsidR="00E84C13">
        <w:rPr>
          <w:rFonts w:ascii="Times New Roman" w:hAnsi="Times New Roman"/>
          <w:sz w:val="24"/>
          <w:szCs w:val="24"/>
          <w:lang w:eastAsia="sk-SK"/>
        </w:rPr>
        <w:t xml:space="preserve"> generálaneho tajomníka služobného úradu .</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(3) Riaditeľ </w:t>
      </w:r>
      <w:r w:rsidR="00E84C13">
        <w:rPr>
          <w:rFonts w:ascii="Times New Roman" w:hAnsi="Times New Roman"/>
          <w:sz w:val="24"/>
          <w:szCs w:val="24"/>
          <w:lang w:eastAsia="sk-SK"/>
        </w:rPr>
        <w:t>KA</w:t>
      </w:r>
      <w:r w:rsidR="00E62F16">
        <w:rPr>
          <w:rFonts w:ascii="Times New Roman" w:hAnsi="Times New Roman"/>
          <w:sz w:val="24"/>
          <w:szCs w:val="24"/>
          <w:lang w:eastAsia="sk-SK"/>
        </w:rPr>
        <w:t>GT</w:t>
      </w:r>
    </w:p>
    <w:p w:rsidR="00B01CA9" w:rsidRPr="00A946AC" w:rsidRDefault="00B01CA9" w:rsidP="007B2E44">
      <w:pPr>
        <w:numPr>
          <w:ilvl w:val="1"/>
          <w:numId w:val="1"/>
        </w:numPr>
        <w:tabs>
          <w:tab w:val="num" w:pos="720"/>
        </w:tabs>
        <w:spacing w:after="0" w:line="240" w:lineRule="auto"/>
        <w:ind w:left="720" w:hanging="294"/>
        <w:jc w:val="both"/>
        <w:rPr>
          <w:rFonts w:ascii="Times New Roman" w:hAnsi="Times New Roman"/>
          <w:sz w:val="24"/>
          <w:szCs w:val="24"/>
          <w:lang w:eastAsia="sk-SK"/>
        </w:rPr>
      </w:pPr>
      <w:r w:rsidRPr="00A946AC">
        <w:rPr>
          <w:rFonts w:ascii="Times New Roman" w:hAnsi="Times New Roman"/>
          <w:sz w:val="24"/>
          <w:szCs w:val="24"/>
          <w:lang w:eastAsia="sk-SK"/>
        </w:rPr>
        <w:t>navrhuje osobné príplatky a odmeny zamestnancov</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B57E73">
        <w:rPr>
          <w:rFonts w:ascii="Times New Roman" w:hAnsi="Times New Roman"/>
          <w:sz w:val="24"/>
          <w:szCs w:val="24"/>
          <w:lang w:eastAsia="sk-SK"/>
        </w:rPr>
        <w:t xml:space="preserve"> </w:t>
      </w:r>
      <w:r w:rsidRPr="00A946AC">
        <w:rPr>
          <w:rFonts w:ascii="Times New Roman" w:hAnsi="Times New Roman"/>
          <w:sz w:val="24"/>
          <w:szCs w:val="24"/>
          <w:lang w:eastAsia="sk-SK"/>
        </w:rPr>
        <w:t>a </w:t>
      </w:r>
      <w:r w:rsidR="00B57E73">
        <w:rPr>
          <w:rFonts w:ascii="Times New Roman" w:hAnsi="Times New Roman"/>
          <w:sz w:val="24"/>
          <w:szCs w:val="24"/>
          <w:lang w:eastAsia="sk-SK"/>
        </w:rPr>
        <w:t xml:space="preserve"> </w:t>
      </w:r>
      <w:r w:rsidRPr="00A946AC">
        <w:rPr>
          <w:rFonts w:ascii="Times New Roman" w:hAnsi="Times New Roman"/>
          <w:sz w:val="24"/>
          <w:szCs w:val="24"/>
          <w:lang w:eastAsia="sk-SK"/>
        </w:rPr>
        <w:t xml:space="preserve">schvaľuje čerpanie dovoleniek zamestnancom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Pr="00A946AC">
        <w:rPr>
          <w:rFonts w:ascii="Times New Roman" w:hAnsi="Times New Roman"/>
          <w:sz w:val="24"/>
          <w:szCs w:val="24"/>
          <w:lang w:eastAsia="sk-SK"/>
        </w:rPr>
        <w:t xml:space="preserve"> a riaditeľov odborov v priamej pôsobnosti </w:t>
      </w:r>
      <w:r w:rsidR="00E84C13">
        <w:rPr>
          <w:rFonts w:ascii="Times New Roman" w:hAnsi="Times New Roman"/>
          <w:sz w:val="24"/>
          <w:szCs w:val="24"/>
          <w:lang w:eastAsia="sk-SK"/>
        </w:rPr>
        <w:t xml:space="preserve">GTSÚ, </w:t>
      </w:r>
    </w:p>
    <w:p w:rsidR="00B01CA9" w:rsidRPr="00A946AC" w:rsidRDefault="00B01CA9" w:rsidP="007B2E44">
      <w:pPr>
        <w:numPr>
          <w:ilvl w:val="1"/>
          <w:numId w:val="1"/>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rozhoduje o úlohách, ktoré sú v</w:t>
      </w:r>
      <w:r w:rsidR="00E84C13">
        <w:rPr>
          <w:rFonts w:ascii="Times New Roman" w:hAnsi="Times New Roman"/>
          <w:sz w:val="24"/>
          <w:szCs w:val="24"/>
          <w:lang w:eastAsia="sk-SK"/>
        </w:rPr>
        <w:t> </w:t>
      </w:r>
      <w:r w:rsidRPr="00A946AC">
        <w:rPr>
          <w:rFonts w:ascii="Times New Roman" w:hAnsi="Times New Roman"/>
          <w:sz w:val="24"/>
          <w:szCs w:val="24"/>
          <w:lang w:eastAsia="sk-SK"/>
        </w:rPr>
        <w:t>pôsobnosti</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p>
    <w:p w:rsidR="00B01CA9" w:rsidRPr="00A946AC" w:rsidRDefault="00B01CA9" w:rsidP="00B01CA9">
      <w:pPr>
        <w:tabs>
          <w:tab w:val="left" w:pos="360"/>
        </w:tabs>
        <w:spacing w:before="120" w:after="0" w:line="240" w:lineRule="auto"/>
        <w:ind w:left="360" w:hanging="360"/>
        <w:jc w:val="both"/>
        <w:rPr>
          <w:rFonts w:ascii="Times New Roman" w:hAnsi="Times New Roman"/>
          <w:sz w:val="24"/>
          <w:szCs w:val="24"/>
          <w:lang w:eastAsia="sk-SK"/>
        </w:rPr>
      </w:pPr>
      <w:r w:rsidRPr="00A946AC">
        <w:rPr>
          <w:rFonts w:ascii="Times New Roman" w:hAnsi="Times New Roman"/>
          <w:sz w:val="24"/>
          <w:szCs w:val="24"/>
          <w:lang w:eastAsia="sk-SK"/>
        </w:rPr>
        <w:t>(4)</w:t>
      </w:r>
      <w:r w:rsidRPr="00A946AC">
        <w:rPr>
          <w:rFonts w:ascii="Times New Roman" w:hAnsi="Times New Roman"/>
          <w:sz w:val="24"/>
          <w:szCs w:val="24"/>
          <w:lang w:eastAsia="sk-SK"/>
        </w:rPr>
        <w:tab/>
        <w:t>Riaditeľa</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Pr="00A946AC">
        <w:rPr>
          <w:rFonts w:ascii="Times New Roman" w:hAnsi="Times New Roman"/>
          <w:sz w:val="24"/>
          <w:szCs w:val="24"/>
          <w:lang w:eastAsia="sk-SK"/>
        </w:rPr>
        <w:t xml:space="preserve"> zastupuje v rozsahu jeho práv a povinností v čase jeho neprítomnosti nepresahujúcej dva týždne spravidla ním určený zamestnanec</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E84C13">
        <w:rPr>
          <w:rFonts w:ascii="Times New Roman" w:hAnsi="Times New Roman"/>
          <w:sz w:val="24"/>
          <w:szCs w:val="24"/>
          <w:lang w:eastAsia="sk-SK"/>
        </w:rPr>
        <w:t>.</w:t>
      </w:r>
      <w:r w:rsidRPr="00A946AC">
        <w:rPr>
          <w:rFonts w:ascii="Times New Roman" w:hAnsi="Times New Roman"/>
          <w:sz w:val="24"/>
          <w:szCs w:val="24"/>
          <w:lang w:eastAsia="sk-SK"/>
        </w:rPr>
        <w:t xml:space="preserve"> </w:t>
      </w:r>
      <w:r w:rsidR="00E84C13">
        <w:rPr>
          <w:rFonts w:ascii="Times New Roman" w:hAnsi="Times New Roman"/>
          <w:sz w:val="24"/>
          <w:szCs w:val="24"/>
          <w:lang w:eastAsia="sk-SK"/>
        </w:rPr>
        <w:t xml:space="preserve"> </w:t>
      </w:r>
      <w:r w:rsidRPr="00A946AC">
        <w:rPr>
          <w:rFonts w:ascii="Times New Roman" w:hAnsi="Times New Roman"/>
          <w:sz w:val="24"/>
          <w:szCs w:val="24"/>
          <w:lang w:eastAsia="sk-SK"/>
        </w:rPr>
        <w:t xml:space="preserve"> </w:t>
      </w:r>
    </w:p>
    <w:p w:rsidR="003B4922" w:rsidRDefault="003B4922" w:rsidP="00B01CA9">
      <w:pPr>
        <w:spacing w:after="0" w:line="240" w:lineRule="auto"/>
        <w:jc w:val="center"/>
        <w:rPr>
          <w:rFonts w:ascii="Times New Roman" w:hAnsi="Times New Roman"/>
          <w:b/>
          <w:sz w:val="24"/>
          <w:szCs w:val="24"/>
          <w:lang w:eastAsia="sk-SK"/>
        </w:rPr>
      </w:pPr>
    </w:p>
    <w:p w:rsidR="00B01CA9" w:rsidRDefault="00B01CA9" w:rsidP="00B01CA9">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Čl. 15</w:t>
      </w:r>
      <w:r w:rsidRPr="00A946AC">
        <w:rPr>
          <w:rFonts w:ascii="Times New Roman" w:hAnsi="Times New Roman"/>
          <w:b/>
          <w:sz w:val="24"/>
          <w:szCs w:val="24"/>
          <w:lang w:eastAsia="sk-SK"/>
        </w:rPr>
        <w:br/>
        <w:t>Riaditeľ odboru</w:t>
      </w:r>
    </w:p>
    <w:p w:rsidR="00F85AE9" w:rsidRDefault="00F85AE9" w:rsidP="00B01CA9">
      <w:pPr>
        <w:spacing w:after="0" w:line="240" w:lineRule="auto"/>
        <w:jc w:val="center"/>
        <w:rPr>
          <w:rFonts w:ascii="Times New Roman" w:hAnsi="Times New Roman"/>
          <w:b/>
          <w:sz w:val="24"/>
          <w:szCs w:val="24"/>
          <w:lang w:eastAsia="sk-SK"/>
        </w:rPr>
      </w:pP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 xml:space="preserve">Riaditeľ odboru riadi a zodpovedá za činnosť odboru. Plní úlohy vedúceho  zamestnanca voči zamestnancom ním riadeného odboru. Zastupuje ministerstvo na rokovaniach s inými ústrednými orgánmi štátnej správy a ďalšími inštitúciami </w:t>
      </w:r>
      <w:r w:rsidRPr="005E5432">
        <w:rPr>
          <w:rFonts w:ascii="Times New Roman" w:hAnsi="Times New Roman"/>
          <w:sz w:val="24"/>
          <w:szCs w:val="24"/>
          <w:lang w:eastAsia="sk-SK"/>
        </w:rPr>
        <w:br/>
        <w:t>k otázkam, riešeným na úrovni odboru alebo na základe osobitného poverenia.</w:t>
      </w: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Riaditeľ odboru   v súlade s pokynmi   generálneho riaditeľa  sekcie riadi vedúcich  zastupiteľských  úradov  v pôsobnosti n</w:t>
      </w:r>
      <w:r w:rsidR="005374A7">
        <w:rPr>
          <w:rFonts w:ascii="Times New Roman" w:hAnsi="Times New Roman"/>
          <w:sz w:val="24"/>
          <w:szCs w:val="24"/>
          <w:lang w:eastAsia="sk-SK"/>
        </w:rPr>
        <w:t>í</w:t>
      </w:r>
      <w:r w:rsidRPr="005E5432">
        <w:rPr>
          <w:rFonts w:ascii="Times New Roman" w:hAnsi="Times New Roman"/>
          <w:sz w:val="24"/>
          <w:szCs w:val="24"/>
          <w:lang w:eastAsia="sk-SK"/>
        </w:rPr>
        <w:t>m riadeného odboru.</w:t>
      </w: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Riaditeľ odboru priamo riadi vedúcich oddelení a ďalších priamo podriadených zamestnancov.</w:t>
      </w: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Riaditeľ odboru v rámci svojej pôsobnosti zodpovedá najmä za</w:t>
      </w:r>
    </w:p>
    <w:p w:rsidR="00B01CA9" w:rsidRPr="005E5432" w:rsidRDefault="00B01CA9" w:rsidP="002B68E7">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vypracovanie dlhodobej koncepcie a definovanie cieľov aktuálneho zamerania zahraničnej </w:t>
      </w:r>
      <w:r w:rsidR="00D71D4C" w:rsidRPr="005E5432">
        <w:rPr>
          <w:rFonts w:ascii="Times New Roman" w:hAnsi="Times New Roman"/>
          <w:sz w:val="24"/>
          <w:szCs w:val="24"/>
          <w:lang w:eastAsia="sk-SK"/>
        </w:rPr>
        <w:t xml:space="preserve">a európskej </w:t>
      </w:r>
      <w:r w:rsidRPr="005E5432">
        <w:rPr>
          <w:rFonts w:ascii="Times New Roman" w:hAnsi="Times New Roman"/>
          <w:sz w:val="24"/>
          <w:szCs w:val="24"/>
          <w:lang w:eastAsia="sk-SK"/>
        </w:rPr>
        <w:t>politiky</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riešenie a realizáciu úloh ministerstva, včasnú identifikáciu zásadných problémov zahraničnej, bezpečnostnej a hospodárskej politiky Slovenskej republiky, formulovanie a tvorbu odborných stanovísk na rokovania vnútroštátnych poradných a rozhodovacích orgánov, medzinárodných organizácií, orgánov a pracovných skupín  Európskej únie; pri vypracúvaní stanovísk poskytuje alebo vyžaduje súčinnosť ostatných vecne príslušných</w:t>
      </w:r>
      <w:r w:rsidR="00093E68" w:rsidRPr="005E5432">
        <w:rPr>
          <w:rFonts w:ascii="Times New Roman" w:hAnsi="Times New Roman"/>
          <w:sz w:val="24"/>
          <w:szCs w:val="24"/>
          <w:lang w:eastAsia="sk-SK"/>
        </w:rPr>
        <w:t xml:space="preserve"> organizačných</w:t>
      </w:r>
      <w:r w:rsidRPr="005E5432">
        <w:rPr>
          <w:rFonts w:ascii="Times New Roman" w:hAnsi="Times New Roman"/>
          <w:sz w:val="24"/>
          <w:szCs w:val="24"/>
          <w:lang w:eastAsia="sk-SK"/>
        </w:rPr>
        <w:t xml:space="preserve"> útvarov ministerstva v rozsahu potrebnom pre komplexné posúdenie veci v oblastiach pôsobnosti odboru; ako gestor nesie plnú zodpovednosť za odbornosť a včasnosť vypracovania komplexného stanoviska v súlade s právnymi predpismi a programovými dokumentmi slovenskej zahraničnej politiky</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plnenie uložených úloh priamo nadriadeným vedúcim zamestnancom</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účelné a hospodárne využívanie rozpočtových prostriedkov, s ktorými disponuje</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ochranu utajovaných skutočností v rámci svojej pôsobnosti</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plnenie úloh vyplývajúcich z Bezpečnostnej politiky informačných systémov ministerstva v rámci svojej pôsobnosti</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prípravu stanovísk k materiálom na rokovanie vedenia ministerstva, vlády a národnej rady za riadený odbor</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prípravu materiálov na rokovanie vedenia ministerstva v prípade, ak odbor nie je začlenený do sekcie</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operatívne, pravidelné a včasné informovanie priameho nadriadeného vedúceho zamestnanca v ním riadených oblastiach</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prípravu návrhov na zahraničné styky ministra a štátneho tajomníka a ich predloženie, po schválení ministrom, na príslušný </w:t>
      </w:r>
      <w:r w:rsidR="00093E68" w:rsidRPr="005E5432">
        <w:rPr>
          <w:rFonts w:ascii="Times New Roman" w:hAnsi="Times New Roman"/>
          <w:sz w:val="24"/>
          <w:szCs w:val="24"/>
          <w:lang w:eastAsia="sk-SK"/>
        </w:rPr>
        <w:t xml:space="preserve">organizačný </w:t>
      </w:r>
      <w:r w:rsidRPr="005E5432">
        <w:rPr>
          <w:rFonts w:ascii="Times New Roman" w:hAnsi="Times New Roman"/>
          <w:sz w:val="24"/>
          <w:szCs w:val="24"/>
          <w:lang w:eastAsia="sk-SK"/>
        </w:rPr>
        <w:t>útvar v stanovenom termíne</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plnenie úloh súvisiacich so správou inventáru odboru a vyplývajúcich z predpisov </w:t>
      </w:r>
      <w:r w:rsidRPr="005E5432">
        <w:rPr>
          <w:rFonts w:ascii="Times New Roman" w:hAnsi="Times New Roman"/>
          <w:sz w:val="24"/>
          <w:szCs w:val="24"/>
          <w:lang w:eastAsia="sk-SK"/>
        </w:rPr>
        <w:br/>
        <w:t>o bezpečnosti a ochrane zdravia pri práci, ako aj o požiarnej ochrane</w:t>
      </w:r>
      <w:r w:rsidR="00F75DF5">
        <w:rPr>
          <w:rFonts w:ascii="Times New Roman" w:hAnsi="Times New Roman"/>
          <w:sz w:val="24"/>
          <w:szCs w:val="24"/>
          <w:lang w:eastAsia="sk-SK"/>
        </w:rPr>
        <w:t>,</w:t>
      </w:r>
    </w:p>
    <w:p w:rsidR="00D63506" w:rsidRDefault="00B01CA9" w:rsidP="00D63506">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plnenie úloh vyplývajúcich z uznesení Bezpečnostnej rady Slovenskej republiky a </w:t>
      </w:r>
      <w:r w:rsidRPr="005E5432">
        <w:rPr>
          <w:rFonts w:ascii="Times New Roman" w:hAnsi="Times New Roman"/>
          <w:sz w:val="24"/>
          <w:szCs w:val="24"/>
          <w:lang w:eastAsia="sk-SK"/>
        </w:rPr>
        <w:br/>
        <w:t>za plnenie úloh v oblasti civilnej ochrany</w:t>
      </w:r>
      <w:r w:rsidR="00F75DF5">
        <w:rPr>
          <w:rFonts w:ascii="Times New Roman" w:hAnsi="Times New Roman"/>
          <w:sz w:val="24"/>
          <w:szCs w:val="24"/>
          <w:lang w:eastAsia="sk-SK"/>
        </w:rPr>
        <w:t>,</w:t>
      </w:r>
      <w:r w:rsidR="00F75DF5">
        <w:rPr>
          <w:rStyle w:val="FootnoteReference"/>
          <w:rFonts w:ascii="Times New Roman" w:hAnsi="Times New Roman"/>
          <w:sz w:val="24"/>
          <w:szCs w:val="24"/>
          <w:lang w:eastAsia="sk-SK"/>
        </w:rPr>
        <w:footnoteReference w:id="24"/>
      </w:r>
      <w:r w:rsidR="00F75DF5">
        <w:rPr>
          <w:rFonts w:ascii="Times New Roman" w:hAnsi="Times New Roman"/>
          <w:sz w:val="24"/>
          <w:szCs w:val="24"/>
          <w:vertAlign w:val="superscript"/>
          <w:lang w:eastAsia="sk-SK"/>
        </w:rPr>
        <w:t>)</w:t>
      </w:r>
      <w:r w:rsidR="000903D8" w:rsidRPr="005E5432">
        <w:rPr>
          <w:rFonts w:ascii="Times New Roman" w:hAnsi="Times New Roman"/>
          <w:sz w:val="24"/>
          <w:szCs w:val="24"/>
          <w:lang w:eastAsia="sk-SK"/>
        </w:rPr>
        <w:t xml:space="preserve"> </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rozhodovanie o veciach, ktoré patria do pôsobnosti ním riadeného odboru, pričom právomoci odboru vymedzuje tento organizačný poriadok</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zabezpečenie odborného rastu štátnych zamestnancov a zamestnancov odboru</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lastRenderedPageBreak/>
        <w:t>navrhovanie osobných príplatkov a odmien zamestnancov odboru, ako aj riadiacich príplatkov vedúcich oddelení; schvaľuje dovolenky zamestnancom odboru.</w:t>
      </w:r>
    </w:p>
    <w:p w:rsidR="00B01CA9" w:rsidRDefault="00B01CA9" w:rsidP="00232AF8">
      <w:pPr>
        <w:numPr>
          <w:ilvl w:val="0"/>
          <w:numId w:val="10"/>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Riaditeľa odboru v čase jeho neprítomnosti zastupuje spravidla v rozsahu jeho práv a povinností ním určený zamestnanec odboru.</w:t>
      </w:r>
    </w:p>
    <w:p w:rsidR="00F85AE9" w:rsidRPr="00A946AC" w:rsidRDefault="00F85AE9" w:rsidP="00F85AE9">
      <w:pPr>
        <w:spacing w:before="120" w:after="0" w:line="240" w:lineRule="auto"/>
        <w:jc w:val="both"/>
        <w:rPr>
          <w:rFonts w:ascii="Times New Roman" w:hAnsi="Times New Roman"/>
          <w:sz w:val="24"/>
          <w:szCs w:val="24"/>
          <w:lang w:eastAsia="sk-SK"/>
        </w:rPr>
      </w:pPr>
    </w:p>
    <w:p w:rsidR="00B01CA9" w:rsidRPr="00A946AC" w:rsidRDefault="00B01CA9" w:rsidP="00F75DF5">
      <w:pPr>
        <w:numPr>
          <w:ilvl w:val="0"/>
          <w:numId w:val="10"/>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Ustanovenia tohto článku sa primerane použijú aj na vedúcich samostatných oddelení, oddelení a iných organizačných útvarov.</w:t>
      </w:r>
    </w:p>
    <w:p w:rsidR="002B68E7" w:rsidRDefault="002B68E7" w:rsidP="00F75DF5">
      <w:pPr>
        <w:spacing w:after="0" w:line="240" w:lineRule="auto"/>
        <w:jc w:val="center"/>
        <w:rPr>
          <w:rFonts w:ascii="Times New Roman" w:hAnsi="Times New Roman"/>
          <w:b/>
          <w:sz w:val="24"/>
          <w:szCs w:val="24"/>
          <w:lang w:eastAsia="sk-SK"/>
        </w:rPr>
      </w:pPr>
    </w:p>
    <w:p w:rsidR="00B01CA9" w:rsidRDefault="00B01CA9" w:rsidP="00F75DF5">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16</w:t>
      </w:r>
      <w:r w:rsidRPr="00A946AC">
        <w:rPr>
          <w:rFonts w:ascii="Times New Roman" w:hAnsi="Times New Roman"/>
          <w:b/>
          <w:sz w:val="24"/>
          <w:szCs w:val="24"/>
          <w:lang w:eastAsia="sk-SK"/>
        </w:rPr>
        <w:br/>
        <w:t>Vedúci oddelenia</w:t>
      </w:r>
    </w:p>
    <w:p w:rsidR="00F85AE9" w:rsidRPr="00A946AC" w:rsidRDefault="00F85AE9" w:rsidP="00F75DF5">
      <w:pPr>
        <w:spacing w:after="0" w:line="240" w:lineRule="auto"/>
        <w:jc w:val="center"/>
        <w:rPr>
          <w:rFonts w:ascii="Times New Roman" w:hAnsi="Times New Roman"/>
          <w:sz w:val="24"/>
          <w:szCs w:val="24"/>
          <w:lang w:eastAsia="sk-SK"/>
        </w:rPr>
      </w:pPr>
    </w:p>
    <w:p w:rsidR="00B01CA9" w:rsidRPr="00A946AC" w:rsidRDefault="00B01CA9" w:rsidP="00232AF8">
      <w:pPr>
        <w:numPr>
          <w:ilvl w:val="0"/>
          <w:numId w:val="1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oddelenia riadi a zodpovedá za činnosť oddelenia. Plní úlohy vedúceho  zamestnanca voči zamestnancom ním vedeného oddelenia. Zastupuje ministerstvo na rokovaniach s inými ústrednými orgánmi štátnej správy a ďalšími inštitúciami k otázkam  riešeným na úrovni oddelenia alebo na základe osobitného poverenia.</w:t>
      </w:r>
    </w:p>
    <w:p w:rsidR="00B01CA9" w:rsidRPr="00A946AC" w:rsidRDefault="00B01CA9" w:rsidP="00232AF8">
      <w:pPr>
        <w:numPr>
          <w:ilvl w:val="0"/>
          <w:numId w:val="1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oddelenia riadi zamestnancov oddelenia.</w:t>
      </w:r>
    </w:p>
    <w:p w:rsidR="00B01CA9" w:rsidRPr="00A946AC" w:rsidRDefault="00B01CA9" w:rsidP="00232AF8">
      <w:pPr>
        <w:numPr>
          <w:ilvl w:val="0"/>
          <w:numId w:val="1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oddelenia v rámci svojej pôsobnosti zodpovedá najmä za</w:t>
      </w:r>
    </w:p>
    <w:p w:rsidR="00B01CA9" w:rsidRPr="00A946AC" w:rsidRDefault="00B01CA9" w:rsidP="007B2E44">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plnenie úloh podľa pokynov riaditeľa odboru alebo najbližšieho</w:t>
      </w:r>
      <w:r w:rsidR="000903D8">
        <w:rPr>
          <w:rFonts w:ascii="Times New Roman" w:hAnsi="Times New Roman"/>
          <w:sz w:val="24"/>
          <w:szCs w:val="24"/>
          <w:lang w:eastAsia="sk-SK"/>
        </w:rPr>
        <w:t xml:space="preserve"> vedúceho zamestnanca </w:t>
      </w:r>
      <w:r w:rsidRPr="00A946AC">
        <w:rPr>
          <w:rFonts w:ascii="Times New Roman" w:hAnsi="Times New Roman"/>
          <w:sz w:val="24"/>
          <w:szCs w:val="24"/>
          <w:lang w:eastAsia="sk-SK"/>
        </w:rPr>
        <w:t>(v prípade vedúceho samostatného oddelenia)</w:t>
      </w:r>
      <w:r w:rsidR="00F75DF5">
        <w:rPr>
          <w:rFonts w:ascii="Times New Roman" w:hAnsi="Times New Roman"/>
          <w:sz w:val="24"/>
          <w:szCs w:val="24"/>
          <w:lang w:eastAsia="sk-SK"/>
        </w:rPr>
        <w:t>,</w:t>
      </w:r>
    </w:p>
    <w:p w:rsidR="00B01CA9" w:rsidRPr="00A946AC" w:rsidRDefault="00B01CA9" w:rsidP="007B2E44">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organizovanie a vedenie práce oddelenia, pridelenie, koordináciu, kontrolu </w:t>
      </w:r>
      <w:r w:rsidRPr="00A946AC">
        <w:rPr>
          <w:rFonts w:ascii="Times New Roman" w:hAnsi="Times New Roman"/>
          <w:sz w:val="24"/>
          <w:szCs w:val="24"/>
          <w:lang w:eastAsia="sk-SK"/>
        </w:rPr>
        <w:br/>
        <w:t>a hodnotenie plnenia úloh</w:t>
      </w:r>
      <w:r w:rsidR="00F75DF5">
        <w:rPr>
          <w:rFonts w:ascii="Times New Roman" w:hAnsi="Times New Roman"/>
          <w:sz w:val="24"/>
          <w:szCs w:val="24"/>
          <w:lang w:eastAsia="sk-SK"/>
        </w:rPr>
        <w:t>,</w:t>
      </w:r>
    </w:p>
    <w:p w:rsidR="00B01CA9" w:rsidRPr="00A946AC" w:rsidRDefault="00B01CA9" w:rsidP="007B2E44">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koordináciu alebo priame plnenie ťažiskových úloh oddelenia a úloh, ktorých plnenie vyžaduje spoluprácu zamestnancov z viacerých </w:t>
      </w:r>
      <w:r w:rsidR="00093E68">
        <w:rPr>
          <w:rFonts w:ascii="Times New Roman" w:hAnsi="Times New Roman"/>
          <w:sz w:val="24"/>
          <w:szCs w:val="24"/>
          <w:lang w:eastAsia="sk-SK"/>
        </w:rPr>
        <w:t>organizačných</w:t>
      </w:r>
      <w:r w:rsidRPr="00A946AC">
        <w:rPr>
          <w:rFonts w:ascii="Times New Roman" w:hAnsi="Times New Roman"/>
          <w:sz w:val="24"/>
          <w:szCs w:val="24"/>
          <w:lang w:eastAsia="sk-SK"/>
        </w:rPr>
        <w:t xml:space="preserve"> útvarov</w:t>
      </w:r>
      <w:r w:rsidR="00F75DF5">
        <w:rPr>
          <w:rFonts w:ascii="Times New Roman" w:hAnsi="Times New Roman"/>
          <w:sz w:val="24"/>
          <w:szCs w:val="24"/>
          <w:lang w:eastAsia="sk-SK"/>
        </w:rPr>
        <w:t>,</w:t>
      </w:r>
    </w:p>
    <w:p w:rsidR="00B01CA9" w:rsidRPr="00A946AC" w:rsidRDefault="00B01CA9" w:rsidP="00F75DF5">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navrhovanie osobných príplatkov a odmien zamestnancom oddelenia; schvaľuje dovolenky zamestnancom oddelenia</w:t>
      </w:r>
      <w:r w:rsidR="00950C61">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F75DF5" w:rsidRDefault="00F75DF5" w:rsidP="00F75DF5">
      <w:pPr>
        <w:spacing w:after="0" w:line="240" w:lineRule="auto"/>
        <w:jc w:val="center"/>
        <w:rPr>
          <w:rFonts w:ascii="Times New Roman" w:hAnsi="Times New Roman"/>
          <w:b/>
          <w:sz w:val="24"/>
          <w:szCs w:val="24"/>
          <w:lang w:eastAsia="sk-SK"/>
        </w:rPr>
      </w:pPr>
    </w:p>
    <w:p w:rsidR="00B01CA9" w:rsidRDefault="00B01CA9" w:rsidP="00F75DF5">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17</w:t>
      </w:r>
      <w:r w:rsidRPr="00A946AC">
        <w:rPr>
          <w:rFonts w:ascii="Times New Roman" w:hAnsi="Times New Roman"/>
          <w:b/>
          <w:sz w:val="24"/>
          <w:szCs w:val="24"/>
          <w:lang w:eastAsia="sk-SK"/>
        </w:rPr>
        <w:br/>
        <w:t>Vedúci zastupiteľského úradu</w:t>
      </w:r>
    </w:p>
    <w:p w:rsidR="00F75DF5" w:rsidRPr="00A946AC" w:rsidRDefault="00F75DF5" w:rsidP="00F75DF5">
      <w:pPr>
        <w:spacing w:after="0" w:line="240" w:lineRule="auto"/>
        <w:jc w:val="center"/>
        <w:rPr>
          <w:rFonts w:ascii="Times New Roman" w:hAnsi="Times New Roman"/>
          <w:b/>
          <w:sz w:val="24"/>
          <w:szCs w:val="24"/>
          <w:lang w:eastAsia="sk-SK"/>
        </w:rPr>
      </w:pPr>
    </w:p>
    <w:p w:rsidR="00B01CA9" w:rsidRPr="00A946AC" w:rsidRDefault="00B01CA9" w:rsidP="00F75DF5">
      <w:pPr>
        <w:numPr>
          <w:ilvl w:val="0"/>
          <w:numId w:val="12"/>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diplomatickej misie je najvyšší zástupca Slovenskej republiky v prijímajúcom štáte</w:t>
      </w:r>
      <w:r w:rsidR="00F75DF5">
        <w:rPr>
          <w:rFonts w:ascii="Times New Roman" w:hAnsi="Times New Roman"/>
          <w:sz w:val="24"/>
          <w:szCs w:val="24"/>
          <w:lang w:eastAsia="sk-SK"/>
        </w:rPr>
        <w:t>.</w:t>
      </w:r>
      <w:r w:rsidR="00F75DF5">
        <w:rPr>
          <w:rStyle w:val="FootnoteReference"/>
          <w:rFonts w:ascii="Times New Roman" w:hAnsi="Times New Roman"/>
          <w:sz w:val="24"/>
          <w:szCs w:val="24"/>
          <w:lang w:eastAsia="sk-SK"/>
        </w:rPr>
        <w:footnoteReference w:id="25"/>
      </w:r>
      <w:r w:rsidR="00F75DF5">
        <w:rPr>
          <w:rFonts w:ascii="Times New Roman" w:hAnsi="Times New Roman"/>
          <w:sz w:val="24"/>
          <w:szCs w:val="24"/>
          <w:vertAlign w:val="superscript"/>
          <w:lang w:eastAsia="sk-SK"/>
        </w:rPr>
        <w:t>)</w:t>
      </w:r>
      <w:r w:rsidR="006F792E">
        <w:rPr>
          <w:rFonts w:ascii="Times New Roman" w:hAnsi="Times New Roman"/>
          <w:sz w:val="24"/>
          <w:szCs w:val="24"/>
          <w:lang w:eastAsia="sk-SK"/>
        </w:rPr>
        <w:t xml:space="preserve"> </w:t>
      </w:r>
    </w:p>
    <w:p w:rsidR="00B01CA9" w:rsidRPr="00A946AC" w:rsidRDefault="00B01CA9" w:rsidP="00232AF8">
      <w:pPr>
        <w:numPr>
          <w:ilvl w:val="0"/>
          <w:numId w:val="12"/>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zastupiteľského úradu najmä</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riadi činnosť zastupiteľského úradu</w:t>
      </w:r>
      <w:r w:rsidR="00E4482C">
        <w:rPr>
          <w:rFonts w:ascii="Times New Roman" w:hAnsi="Times New Roman"/>
          <w:sz w:val="24"/>
          <w:szCs w:val="24"/>
          <w:lang w:eastAsia="sk-SK"/>
        </w:rPr>
        <w:t>,</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udržuje styky s vedúcimi predstaviteľmi a ďalšími významnými osobnosťami prijímacieho štátu, s vedúcimi a členmi diplomatických misií iných štátov</w:t>
      </w:r>
      <w:r w:rsidR="00E4482C">
        <w:rPr>
          <w:rFonts w:ascii="Times New Roman" w:hAnsi="Times New Roman"/>
          <w:sz w:val="24"/>
          <w:szCs w:val="24"/>
          <w:lang w:eastAsia="sk-SK"/>
        </w:rPr>
        <w:t>,</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zodpovedá za zabezpečovanie agendy v pôsobnosti zastupiteľského  úradu</w:t>
      </w:r>
      <w:r w:rsidR="00E4482C">
        <w:rPr>
          <w:rFonts w:ascii="Times New Roman" w:hAnsi="Times New Roman"/>
          <w:sz w:val="24"/>
          <w:szCs w:val="24"/>
          <w:lang w:eastAsia="sk-SK"/>
        </w:rPr>
        <w:t>,</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zodpovedá za hospodárenie a nakladanie s majetkom Slovenskej republiky v</w:t>
      </w:r>
      <w:r w:rsidR="001926C1">
        <w:rPr>
          <w:rFonts w:ascii="Times New Roman" w:hAnsi="Times New Roman"/>
          <w:sz w:val="24"/>
          <w:szCs w:val="24"/>
          <w:lang w:eastAsia="sk-SK"/>
        </w:rPr>
        <w:t> </w:t>
      </w:r>
      <w:r w:rsidRPr="00A946AC">
        <w:rPr>
          <w:rFonts w:ascii="Times New Roman" w:hAnsi="Times New Roman"/>
          <w:sz w:val="24"/>
          <w:szCs w:val="24"/>
          <w:lang w:eastAsia="sk-SK"/>
        </w:rPr>
        <w:t>zahraničí</w:t>
      </w:r>
      <w:r w:rsidR="001926C1">
        <w:rPr>
          <w:rFonts w:ascii="Times New Roman" w:hAnsi="Times New Roman"/>
          <w:sz w:val="24"/>
          <w:szCs w:val="24"/>
          <w:lang w:eastAsia="sk-SK"/>
        </w:rPr>
        <w:t>,</w:t>
      </w:r>
      <w:r w:rsidRPr="00A946AC">
        <w:rPr>
          <w:rFonts w:ascii="Times New Roman" w:hAnsi="Times New Roman"/>
          <w:sz w:val="24"/>
          <w:szCs w:val="24"/>
          <w:lang w:eastAsia="sk-SK"/>
        </w:rPr>
        <w:t xml:space="preserve"> rozhoduje</w:t>
      </w:r>
      <w:r w:rsidR="005374A7">
        <w:rPr>
          <w:rFonts w:ascii="Times New Roman" w:hAnsi="Times New Roman"/>
          <w:sz w:val="24"/>
          <w:szCs w:val="24"/>
          <w:lang w:eastAsia="sk-SK"/>
        </w:rPr>
        <w:t xml:space="preserve"> </w:t>
      </w:r>
      <w:r w:rsidR="007B7889">
        <w:rPr>
          <w:rFonts w:ascii="Times New Roman" w:hAnsi="Times New Roman"/>
          <w:sz w:val="24"/>
          <w:szCs w:val="24"/>
          <w:lang w:eastAsia="sk-SK"/>
        </w:rPr>
        <w:t>a</w:t>
      </w:r>
      <w:r w:rsidR="005374A7">
        <w:rPr>
          <w:rFonts w:ascii="Times New Roman" w:hAnsi="Times New Roman"/>
          <w:sz w:val="24"/>
          <w:szCs w:val="24"/>
          <w:lang w:eastAsia="sk-SK"/>
        </w:rPr>
        <w:t xml:space="preserve"> zodpovedá</w:t>
      </w:r>
      <w:r w:rsidRPr="00A946AC">
        <w:rPr>
          <w:rFonts w:ascii="Times New Roman" w:hAnsi="Times New Roman"/>
          <w:sz w:val="24"/>
          <w:szCs w:val="24"/>
          <w:lang w:eastAsia="sk-SK"/>
        </w:rPr>
        <w:t xml:space="preserve"> </w:t>
      </w:r>
      <w:r w:rsidR="005374A7">
        <w:rPr>
          <w:rFonts w:ascii="Times New Roman" w:hAnsi="Times New Roman"/>
          <w:sz w:val="24"/>
          <w:szCs w:val="24"/>
          <w:lang w:eastAsia="sk-SK"/>
        </w:rPr>
        <w:t xml:space="preserve">za nakladanie s finančnými prostriedkami </w:t>
      </w:r>
      <w:r w:rsidR="004951AA">
        <w:rPr>
          <w:rFonts w:ascii="Times New Roman" w:hAnsi="Times New Roman"/>
          <w:sz w:val="24"/>
          <w:szCs w:val="24"/>
          <w:lang w:eastAsia="sk-SK"/>
        </w:rPr>
        <w:t xml:space="preserve">                          </w:t>
      </w:r>
      <w:r w:rsidRPr="00A946AC">
        <w:rPr>
          <w:rFonts w:ascii="Times New Roman" w:hAnsi="Times New Roman"/>
          <w:sz w:val="24"/>
          <w:szCs w:val="24"/>
          <w:lang w:eastAsia="sk-SK"/>
        </w:rPr>
        <w:t xml:space="preserve"> pridelenými zastupiteľskému úradu z</w:t>
      </w:r>
      <w:r w:rsidR="00E4482C">
        <w:rPr>
          <w:rFonts w:ascii="Times New Roman" w:hAnsi="Times New Roman"/>
          <w:sz w:val="24"/>
          <w:szCs w:val="24"/>
          <w:lang w:eastAsia="sk-SK"/>
        </w:rPr>
        <w:t> </w:t>
      </w:r>
      <w:r w:rsidRPr="00A946AC">
        <w:rPr>
          <w:rFonts w:ascii="Times New Roman" w:hAnsi="Times New Roman"/>
          <w:sz w:val="24"/>
          <w:szCs w:val="24"/>
          <w:lang w:eastAsia="sk-SK"/>
        </w:rPr>
        <w:t>rozpočtu</w:t>
      </w:r>
      <w:r w:rsidR="00E4482C">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rozhoduje a zodpovedá za zabezpečenie ochrany a bezpečnosti zastupiteľského úradu a za ochranu utajovaných skutočností</w:t>
      </w:r>
      <w:r w:rsidR="00E4482C">
        <w:rPr>
          <w:rFonts w:ascii="Times New Roman" w:hAnsi="Times New Roman"/>
          <w:sz w:val="24"/>
          <w:szCs w:val="24"/>
          <w:lang w:eastAsia="sk-SK"/>
        </w:rPr>
        <w:t>,</w:t>
      </w:r>
    </w:p>
    <w:p w:rsidR="00B01CA9" w:rsidRPr="00A946AC" w:rsidRDefault="00B01CA9" w:rsidP="005669B6">
      <w:pPr>
        <w:numPr>
          <w:ilvl w:val="1"/>
          <w:numId w:val="12"/>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navrhuje osobné príplatky a</w:t>
      </w:r>
      <w:r w:rsidR="000903D8">
        <w:rPr>
          <w:rFonts w:ascii="Times New Roman" w:hAnsi="Times New Roman"/>
          <w:sz w:val="24"/>
          <w:szCs w:val="24"/>
          <w:lang w:eastAsia="sk-SK"/>
        </w:rPr>
        <w:t> </w:t>
      </w:r>
      <w:r w:rsidRPr="00A946AC">
        <w:rPr>
          <w:rFonts w:ascii="Times New Roman" w:hAnsi="Times New Roman"/>
          <w:sz w:val="24"/>
          <w:szCs w:val="24"/>
          <w:lang w:eastAsia="sk-SK"/>
        </w:rPr>
        <w:t>odmeny</w:t>
      </w:r>
      <w:r w:rsidR="000903D8" w:rsidRPr="000903D8">
        <w:t xml:space="preserve"> </w:t>
      </w:r>
      <w:r w:rsidR="005669B6" w:rsidRPr="005669B6">
        <w:rPr>
          <w:rFonts w:ascii="Times New Roman" w:hAnsi="Times New Roman"/>
          <w:sz w:val="24"/>
          <w:szCs w:val="24"/>
          <w:lang w:eastAsia="sk-SK"/>
        </w:rPr>
        <w:t>ním riadený</w:t>
      </w:r>
      <w:r w:rsidR="006212A4">
        <w:rPr>
          <w:rFonts w:ascii="Times New Roman" w:hAnsi="Times New Roman"/>
          <w:sz w:val="24"/>
          <w:szCs w:val="24"/>
          <w:lang w:eastAsia="sk-SK"/>
        </w:rPr>
        <w:t>ch</w:t>
      </w:r>
      <w:r w:rsidR="005669B6" w:rsidRPr="005669B6">
        <w:rPr>
          <w:rFonts w:ascii="Times New Roman" w:hAnsi="Times New Roman"/>
          <w:sz w:val="24"/>
          <w:szCs w:val="24"/>
          <w:lang w:eastAsia="sk-SK"/>
        </w:rPr>
        <w:t xml:space="preserve"> zamestnanco</w:t>
      </w:r>
      <w:r w:rsidR="006212A4">
        <w:rPr>
          <w:rFonts w:ascii="Times New Roman" w:hAnsi="Times New Roman"/>
          <w:sz w:val="24"/>
          <w:szCs w:val="24"/>
          <w:lang w:eastAsia="sk-SK"/>
        </w:rPr>
        <w:t>v</w:t>
      </w:r>
      <w:r w:rsidRPr="00A946AC">
        <w:rPr>
          <w:rFonts w:ascii="Times New Roman" w:hAnsi="Times New Roman"/>
          <w:sz w:val="24"/>
          <w:szCs w:val="24"/>
          <w:lang w:eastAsia="sk-SK"/>
        </w:rPr>
        <w:t>; schvaľuje dovolenky zamestnancom zastupiteľského úradu.</w:t>
      </w:r>
    </w:p>
    <w:p w:rsidR="00CA08BD" w:rsidRDefault="00B01CA9" w:rsidP="00232AF8">
      <w:pPr>
        <w:numPr>
          <w:ilvl w:val="0"/>
          <w:numId w:val="12"/>
        </w:numPr>
        <w:spacing w:before="120" w:after="0" w:line="240" w:lineRule="auto"/>
        <w:jc w:val="both"/>
        <w:rPr>
          <w:rFonts w:ascii="Times New Roman" w:hAnsi="Times New Roman"/>
          <w:sz w:val="24"/>
          <w:szCs w:val="24"/>
          <w:lang w:eastAsia="sk-SK"/>
        </w:rPr>
      </w:pPr>
      <w:r w:rsidRPr="00CA08BD">
        <w:rPr>
          <w:rFonts w:ascii="Times New Roman" w:hAnsi="Times New Roman"/>
          <w:sz w:val="24"/>
          <w:szCs w:val="24"/>
          <w:lang w:eastAsia="sk-SK"/>
        </w:rPr>
        <w:lastRenderedPageBreak/>
        <w:t xml:space="preserve">Vedúci zastupiteľského úradu v súlade s rozhodnutiami a pokynmi ministra, štátneho tajomníka, </w:t>
      </w:r>
      <w:r w:rsidR="0028115D">
        <w:rPr>
          <w:rFonts w:ascii="Times New Roman" w:hAnsi="Times New Roman"/>
          <w:sz w:val="24"/>
          <w:szCs w:val="24"/>
          <w:lang w:eastAsia="sk-SK"/>
        </w:rPr>
        <w:t xml:space="preserve">generálneho tajomníka služobného úradu </w:t>
      </w:r>
      <w:r w:rsidRPr="00CA08BD">
        <w:rPr>
          <w:rFonts w:ascii="Times New Roman" w:hAnsi="Times New Roman"/>
          <w:sz w:val="24"/>
          <w:szCs w:val="24"/>
          <w:lang w:eastAsia="sk-SK"/>
        </w:rPr>
        <w:t xml:space="preserve">a príslušných generálnych riaditeľov riadi </w:t>
      </w:r>
      <w:r w:rsidR="00734EF1">
        <w:rPr>
          <w:rFonts w:ascii="Times New Roman" w:hAnsi="Times New Roman"/>
          <w:sz w:val="24"/>
          <w:szCs w:val="24"/>
          <w:lang w:eastAsia="sk-SK"/>
        </w:rPr>
        <w:t>g</w:t>
      </w:r>
      <w:r w:rsidRPr="00CA08BD">
        <w:rPr>
          <w:rFonts w:ascii="Times New Roman" w:hAnsi="Times New Roman"/>
          <w:sz w:val="24"/>
          <w:szCs w:val="24"/>
          <w:lang w:eastAsia="sk-SK"/>
        </w:rPr>
        <w:t>enerálneho konzula.</w:t>
      </w:r>
      <w:r w:rsidRPr="00CA08BD">
        <w:rPr>
          <w:rFonts w:ascii="Times New Roman" w:hAnsi="Times New Roman"/>
          <w:sz w:val="24"/>
          <w:szCs w:val="24"/>
        </w:rPr>
        <w:t xml:space="preserve"> P</w:t>
      </w:r>
      <w:r w:rsidRPr="00CA08BD">
        <w:rPr>
          <w:rFonts w:ascii="Times New Roman" w:hAnsi="Times New Roman"/>
          <w:sz w:val="24"/>
          <w:szCs w:val="24"/>
          <w:lang w:eastAsia="sk-SK"/>
        </w:rPr>
        <w:t>ravidlá súčinnosti riadenia generálneho konzula vedúcim zastupiteľského úradu upravuje osobitný</w:t>
      </w:r>
      <w:r w:rsidR="00F151F4">
        <w:rPr>
          <w:rFonts w:ascii="Times New Roman" w:hAnsi="Times New Roman"/>
          <w:sz w:val="24"/>
          <w:szCs w:val="24"/>
          <w:lang w:eastAsia="sk-SK"/>
        </w:rPr>
        <w:t xml:space="preserve"> vnútorný</w:t>
      </w:r>
      <w:r w:rsidRPr="00CA08BD">
        <w:rPr>
          <w:rFonts w:ascii="Times New Roman" w:hAnsi="Times New Roman"/>
          <w:sz w:val="24"/>
          <w:szCs w:val="24"/>
          <w:lang w:eastAsia="sk-SK"/>
        </w:rPr>
        <w:t xml:space="preserve"> predpis</w:t>
      </w:r>
      <w:r w:rsidR="00F151F4">
        <w:rPr>
          <w:rFonts w:ascii="Times New Roman" w:hAnsi="Times New Roman"/>
          <w:sz w:val="24"/>
          <w:szCs w:val="24"/>
          <w:lang w:eastAsia="sk-SK"/>
        </w:rPr>
        <w:t xml:space="preserve"> ministerstva</w:t>
      </w:r>
      <w:r w:rsidR="005B2661">
        <w:rPr>
          <w:rFonts w:ascii="Times New Roman" w:hAnsi="Times New Roman"/>
          <w:sz w:val="24"/>
          <w:szCs w:val="24"/>
          <w:lang w:eastAsia="sk-SK"/>
        </w:rPr>
        <w:t>.</w:t>
      </w:r>
      <w:r w:rsidR="00CA08BD">
        <w:rPr>
          <w:rStyle w:val="FootnoteReference"/>
          <w:rFonts w:ascii="Times New Roman" w:hAnsi="Times New Roman"/>
          <w:sz w:val="24"/>
          <w:szCs w:val="24"/>
          <w:lang w:eastAsia="sk-SK"/>
        </w:rPr>
        <w:footnoteReference w:id="26"/>
      </w:r>
      <w:r w:rsidR="002B68E7">
        <w:rPr>
          <w:rFonts w:ascii="Times New Roman" w:hAnsi="Times New Roman"/>
          <w:sz w:val="24"/>
          <w:szCs w:val="24"/>
          <w:vertAlign w:val="superscript"/>
          <w:lang w:eastAsia="sk-SK"/>
        </w:rPr>
        <w:t>)</w:t>
      </w:r>
    </w:p>
    <w:p w:rsidR="004B01AE" w:rsidRPr="00CA08BD" w:rsidRDefault="004B01AE" w:rsidP="00F151F4">
      <w:pPr>
        <w:numPr>
          <w:ilvl w:val="0"/>
          <w:numId w:val="12"/>
        </w:numPr>
        <w:spacing w:before="120" w:after="0" w:line="240" w:lineRule="auto"/>
        <w:jc w:val="both"/>
        <w:rPr>
          <w:rFonts w:ascii="Times New Roman" w:hAnsi="Times New Roman"/>
          <w:sz w:val="24"/>
          <w:szCs w:val="24"/>
          <w:lang w:eastAsia="sk-SK"/>
        </w:rPr>
      </w:pPr>
      <w:r w:rsidRPr="00CA08BD">
        <w:rPr>
          <w:rFonts w:ascii="Times New Roman" w:hAnsi="Times New Roman"/>
          <w:sz w:val="24"/>
          <w:szCs w:val="24"/>
          <w:lang w:eastAsia="sk-SK"/>
        </w:rPr>
        <w:t xml:space="preserve">Vedúci zastupiteľského úradu v súlade s rozhodnutiami a pokynmi ministra, </w:t>
      </w:r>
      <w:r w:rsidR="0028115D">
        <w:rPr>
          <w:rFonts w:ascii="Times New Roman" w:hAnsi="Times New Roman"/>
          <w:sz w:val="24"/>
          <w:szCs w:val="24"/>
          <w:lang w:eastAsia="sk-SK"/>
        </w:rPr>
        <w:t xml:space="preserve">generálneho tajomníka služobného úradu, </w:t>
      </w:r>
      <w:r w:rsidRPr="00CA08BD">
        <w:rPr>
          <w:rFonts w:ascii="Times New Roman" w:hAnsi="Times New Roman"/>
          <w:sz w:val="24"/>
          <w:szCs w:val="24"/>
          <w:lang w:eastAsia="sk-SK"/>
        </w:rPr>
        <w:t xml:space="preserve">generálneho riaditeľa sekcie ministra a riaditeľa vecne príslušného odboru riadi riaditeľa slovenského inštitútu. </w:t>
      </w:r>
      <w:r w:rsidRPr="00CA08BD">
        <w:rPr>
          <w:rFonts w:ascii="Times New Roman" w:hAnsi="Times New Roman"/>
          <w:sz w:val="24"/>
          <w:szCs w:val="24"/>
        </w:rPr>
        <w:t>P</w:t>
      </w:r>
      <w:r w:rsidRPr="00CA08BD">
        <w:rPr>
          <w:rFonts w:ascii="Times New Roman" w:hAnsi="Times New Roman"/>
          <w:sz w:val="24"/>
          <w:szCs w:val="24"/>
          <w:lang w:eastAsia="sk-SK"/>
        </w:rPr>
        <w:t xml:space="preserve">ravidlá súčinnosti riadenia riaditeľa slovenského inštitútu vedúcim zastupiteľského úradu upravuje osobitný </w:t>
      </w:r>
      <w:r w:rsidR="00507128">
        <w:rPr>
          <w:rFonts w:ascii="Times New Roman" w:hAnsi="Times New Roman"/>
          <w:sz w:val="24"/>
          <w:szCs w:val="24"/>
          <w:lang w:eastAsia="sk-SK"/>
        </w:rPr>
        <w:t xml:space="preserve"> </w:t>
      </w:r>
      <w:r w:rsidR="00507128" w:rsidRPr="002947DB">
        <w:rPr>
          <w:rFonts w:ascii="Times New Roman" w:hAnsi="Times New Roman"/>
          <w:color w:val="000000"/>
          <w:sz w:val="24"/>
          <w:szCs w:val="24"/>
          <w:lang w:eastAsia="sk-SK"/>
        </w:rPr>
        <w:t>vnútorný</w:t>
      </w:r>
      <w:r w:rsidR="00507128">
        <w:rPr>
          <w:rFonts w:ascii="Times New Roman" w:hAnsi="Times New Roman"/>
          <w:sz w:val="24"/>
          <w:szCs w:val="24"/>
          <w:lang w:eastAsia="sk-SK"/>
        </w:rPr>
        <w:t xml:space="preserve"> </w:t>
      </w:r>
      <w:r w:rsidRPr="00CA08BD">
        <w:rPr>
          <w:rFonts w:ascii="Times New Roman" w:hAnsi="Times New Roman"/>
          <w:sz w:val="24"/>
          <w:szCs w:val="24"/>
          <w:lang w:eastAsia="sk-SK"/>
        </w:rPr>
        <w:t>predpis</w:t>
      </w:r>
      <w:r w:rsidR="00F151F4" w:rsidRPr="00F151F4">
        <w:t xml:space="preserve"> </w:t>
      </w:r>
      <w:r w:rsidR="00F151F4" w:rsidRPr="00F151F4">
        <w:rPr>
          <w:rFonts w:ascii="Times New Roman" w:hAnsi="Times New Roman"/>
          <w:sz w:val="24"/>
          <w:szCs w:val="24"/>
          <w:lang w:eastAsia="sk-SK"/>
        </w:rPr>
        <w:t>ministerstva</w:t>
      </w:r>
      <w:r w:rsidR="005B2661">
        <w:rPr>
          <w:rFonts w:ascii="Times New Roman" w:hAnsi="Times New Roman"/>
          <w:sz w:val="24"/>
          <w:szCs w:val="24"/>
          <w:lang w:eastAsia="sk-SK"/>
        </w:rPr>
        <w:t>.</w:t>
      </w:r>
      <w:r w:rsidR="00CA08BD">
        <w:rPr>
          <w:rStyle w:val="FootnoteReference"/>
          <w:rFonts w:ascii="Times New Roman" w:hAnsi="Times New Roman"/>
          <w:sz w:val="24"/>
          <w:szCs w:val="24"/>
          <w:lang w:eastAsia="sk-SK"/>
        </w:rPr>
        <w:footnoteReference w:id="27"/>
      </w:r>
      <w:r w:rsidR="002B68E7">
        <w:rPr>
          <w:rFonts w:ascii="Times New Roman" w:hAnsi="Times New Roman"/>
          <w:sz w:val="24"/>
          <w:szCs w:val="24"/>
          <w:vertAlign w:val="superscript"/>
          <w:lang w:eastAsia="sk-SK"/>
        </w:rPr>
        <w:t>)</w:t>
      </w:r>
    </w:p>
    <w:p w:rsidR="005042D1" w:rsidRDefault="005042D1" w:rsidP="00B01CA9">
      <w:pPr>
        <w:spacing w:before="240" w:after="120" w:line="240" w:lineRule="auto"/>
        <w:jc w:val="center"/>
        <w:rPr>
          <w:rFonts w:ascii="Times New Roman" w:hAnsi="Times New Roman"/>
          <w:b/>
          <w:sz w:val="24"/>
          <w:szCs w:val="24"/>
          <w:lang w:eastAsia="sk-SK"/>
        </w:rPr>
      </w:pPr>
    </w:p>
    <w:p w:rsidR="00B01CA9" w:rsidRPr="00A946AC" w:rsidRDefault="00B01CA9" w:rsidP="00B01CA9">
      <w:pPr>
        <w:spacing w:before="24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ŠTVRTÁ ČASŤ</w:t>
      </w:r>
      <w:r w:rsidRPr="00A946AC">
        <w:rPr>
          <w:rFonts w:ascii="Times New Roman" w:hAnsi="Times New Roman"/>
          <w:b/>
          <w:sz w:val="24"/>
          <w:szCs w:val="24"/>
          <w:lang w:eastAsia="sk-SK"/>
        </w:rPr>
        <w:br/>
        <w:t>SPOLOČNÉ, ZRUŠOVACIE A ZÁVEREČNÉ USTANOVENIA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18</w:t>
      </w:r>
      <w:r w:rsidRPr="00A946AC">
        <w:rPr>
          <w:rFonts w:ascii="Times New Roman" w:hAnsi="Times New Roman"/>
          <w:b/>
          <w:sz w:val="24"/>
          <w:szCs w:val="24"/>
          <w:lang w:eastAsia="sk-SK"/>
        </w:rPr>
        <w:br/>
        <w:t>Poradné orgány</w:t>
      </w:r>
    </w:p>
    <w:p w:rsidR="008E4127" w:rsidRPr="008E4127" w:rsidRDefault="00B01CA9" w:rsidP="008E4127">
      <w:pPr>
        <w:numPr>
          <w:ilvl w:val="0"/>
          <w:numId w:val="15"/>
        </w:numPr>
        <w:spacing w:before="240" w:after="240" w:line="240" w:lineRule="auto"/>
        <w:jc w:val="both"/>
        <w:rPr>
          <w:rFonts w:ascii="Times New Roman" w:hAnsi="Times New Roman"/>
          <w:b/>
          <w:sz w:val="24"/>
          <w:szCs w:val="24"/>
          <w:lang w:eastAsia="sk-SK"/>
        </w:rPr>
      </w:pPr>
      <w:r w:rsidRPr="00770307">
        <w:rPr>
          <w:rFonts w:ascii="Times New Roman" w:hAnsi="Times New Roman"/>
          <w:sz w:val="24"/>
          <w:szCs w:val="24"/>
          <w:lang w:eastAsia="sk-SK"/>
        </w:rPr>
        <w:t>Minister, štátny tajomník a</w:t>
      </w:r>
      <w:r w:rsidR="0028115D">
        <w:rPr>
          <w:rFonts w:ascii="Times New Roman" w:hAnsi="Times New Roman"/>
          <w:sz w:val="24"/>
          <w:szCs w:val="24"/>
          <w:lang w:eastAsia="sk-SK"/>
        </w:rPr>
        <w:t xml:space="preserve"> generálny tajomník služobného úradu, </w:t>
      </w:r>
      <w:r w:rsidRPr="00770307">
        <w:rPr>
          <w:rFonts w:ascii="Times New Roman" w:hAnsi="Times New Roman"/>
          <w:sz w:val="24"/>
          <w:szCs w:val="24"/>
          <w:lang w:eastAsia="sk-SK"/>
        </w:rPr>
        <w:t>si podľa potreby zriaďujú svoje poradné orgány. Z</w:t>
      </w:r>
      <w:bookmarkStart w:id="4" w:name="99534734-f424-4136-b05c-68049db8a25b"/>
      <w:bookmarkEnd w:id="4"/>
      <w:r w:rsidRPr="00770307">
        <w:rPr>
          <w:rFonts w:ascii="Times New Roman" w:hAnsi="Times New Roman"/>
          <w:sz w:val="24"/>
          <w:szCs w:val="24"/>
          <w:lang w:eastAsia="sk-SK"/>
        </w:rPr>
        <w:t xml:space="preserve">oznam poradných orgánov je uvedený v prílohe </w:t>
      </w:r>
      <w:r w:rsidR="008E4127">
        <w:rPr>
          <w:rFonts w:ascii="Times New Roman" w:hAnsi="Times New Roman"/>
          <w:sz w:val="24"/>
          <w:szCs w:val="24"/>
          <w:lang w:eastAsia="sk-SK"/>
        </w:rPr>
        <w:t xml:space="preserve">č. 4. </w:t>
      </w:r>
    </w:p>
    <w:p w:rsidR="00B01CA9" w:rsidRPr="00E86F6C" w:rsidRDefault="00B01CA9" w:rsidP="00D73CF0">
      <w:pPr>
        <w:numPr>
          <w:ilvl w:val="0"/>
          <w:numId w:val="15"/>
        </w:numPr>
        <w:tabs>
          <w:tab w:val="clear" w:pos="504"/>
          <w:tab w:val="num" w:pos="0"/>
        </w:tabs>
        <w:spacing w:before="240" w:after="240" w:line="240" w:lineRule="auto"/>
        <w:ind w:left="0" w:firstLine="0"/>
        <w:jc w:val="center"/>
        <w:rPr>
          <w:rFonts w:ascii="Times New Roman" w:hAnsi="Times New Roman"/>
          <w:b/>
          <w:sz w:val="24"/>
          <w:szCs w:val="24"/>
          <w:lang w:eastAsia="sk-SK"/>
        </w:rPr>
      </w:pPr>
      <w:r w:rsidRPr="00E86F6C">
        <w:rPr>
          <w:rFonts w:ascii="Times New Roman" w:hAnsi="Times New Roman"/>
          <w:b/>
          <w:sz w:val="24"/>
          <w:szCs w:val="24"/>
          <w:lang w:eastAsia="sk-SK"/>
        </w:rPr>
        <w:t>Čl. 19</w:t>
      </w:r>
      <w:r w:rsidRPr="00E86F6C">
        <w:rPr>
          <w:rFonts w:ascii="Times New Roman" w:hAnsi="Times New Roman"/>
          <w:b/>
          <w:sz w:val="24"/>
          <w:szCs w:val="24"/>
          <w:lang w:eastAsia="sk-SK"/>
        </w:rPr>
        <w:br/>
      </w:r>
      <w:r w:rsidR="00597601" w:rsidRPr="00E86F6C">
        <w:rPr>
          <w:rFonts w:ascii="Times New Roman" w:hAnsi="Times New Roman"/>
          <w:b/>
          <w:sz w:val="24"/>
          <w:szCs w:val="24"/>
          <w:lang w:eastAsia="sk-SK"/>
        </w:rPr>
        <w:t>Vnútorné</w:t>
      </w:r>
      <w:r w:rsidRPr="00E86F6C">
        <w:rPr>
          <w:rFonts w:ascii="Times New Roman" w:hAnsi="Times New Roman"/>
          <w:b/>
          <w:sz w:val="24"/>
          <w:szCs w:val="24"/>
          <w:lang w:eastAsia="sk-SK"/>
        </w:rPr>
        <w:t xml:space="preserve"> predpisy</w:t>
      </w:r>
    </w:p>
    <w:p w:rsidR="00B01CA9" w:rsidRPr="00E86F6C" w:rsidRDefault="00597601" w:rsidP="008961EC">
      <w:pPr>
        <w:numPr>
          <w:ilvl w:val="0"/>
          <w:numId w:val="13"/>
        </w:numPr>
        <w:spacing w:before="120" w:after="0" w:line="240" w:lineRule="auto"/>
        <w:jc w:val="both"/>
        <w:rPr>
          <w:rFonts w:ascii="Times New Roman" w:hAnsi="Times New Roman"/>
          <w:sz w:val="24"/>
          <w:szCs w:val="24"/>
          <w:lang w:eastAsia="sk-SK"/>
        </w:rPr>
      </w:pPr>
      <w:r w:rsidRPr="00E86F6C">
        <w:rPr>
          <w:rFonts w:ascii="Times New Roman" w:hAnsi="Times New Roman"/>
          <w:sz w:val="24"/>
          <w:szCs w:val="24"/>
          <w:lang w:eastAsia="sk-SK"/>
        </w:rPr>
        <w:t>Vnútorný</w:t>
      </w:r>
      <w:r w:rsidR="00B01CA9" w:rsidRPr="00E86F6C">
        <w:rPr>
          <w:rFonts w:ascii="Times New Roman" w:hAnsi="Times New Roman"/>
          <w:sz w:val="24"/>
          <w:szCs w:val="24"/>
          <w:lang w:eastAsia="sk-SK"/>
        </w:rPr>
        <w:t xml:space="preserve"> predpis ministerstva je </w:t>
      </w:r>
      <w:r w:rsidR="00770307" w:rsidRPr="00E86F6C">
        <w:rPr>
          <w:rFonts w:ascii="Times New Roman" w:hAnsi="Times New Roman"/>
          <w:sz w:val="24"/>
          <w:szCs w:val="24"/>
          <w:lang w:eastAsia="sk-SK"/>
        </w:rPr>
        <w:t xml:space="preserve">vnútorný </w:t>
      </w:r>
      <w:r w:rsidR="00B01CA9" w:rsidRPr="00E86F6C">
        <w:rPr>
          <w:rFonts w:ascii="Times New Roman" w:hAnsi="Times New Roman"/>
          <w:sz w:val="24"/>
          <w:szCs w:val="24"/>
          <w:lang w:eastAsia="sk-SK"/>
        </w:rPr>
        <w:t>organizačný alebo riadiaci normatívny právny akt, vydávaný v pôsobnosti ministerstva.</w:t>
      </w:r>
    </w:p>
    <w:p w:rsidR="00357B9F" w:rsidRPr="00E86F6C" w:rsidRDefault="00B01CA9" w:rsidP="00F151F4">
      <w:pPr>
        <w:numPr>
          <w:ilvl w:val="0"/>
          <w:numId w:val="13"/>
        </w:numPr>
        <w:spacing w:before="240" w:after="240" w:line="240" w:lineRule="auto"/>
        <w:jc w:val="both"/>
        <w:rPr>
          <w:rFonts w:ascii="Times New Roman" w:hAnsi="Times New Roman"/>
          <w:b/>
          <w:sz w:val="24"/>
          <w:szCs w:val="24"/>
          <w:lang w:eastAsia="sk-SK"/>
        </w:rPr>
      </w:pPr>
      <w:r w:rsidRPr="00E86F6C">
        <w:rPr>
          <w:rFonts w:ascii="Times New Roman" w:hAnsi="Times New Roman"/>
          <w:sz w:val="24"/>
          <w:szCs w:val="24"/>
          <w:lang w:eastAsia="sk-SK"/>
        </w:rPr>
        <w:t xml:space="preserve">Obsah a formu </w:t>
      </w:r>
      <w:r w:rsidR="00597601" w:rsidRPr="00E86F6C">
        <w:rPr>
          <w:rFonts w:ascii="Times New Roman" w:hAnsi="Times New Roman"/>
          <w:sz w:val="24"/>
          <w:szCs w:val="24"/>
          <w:lang w:eastAsia="sk-SK"/>
        </w:rPr>
        <w:t>vnútorn</w:t>
      </w:r>
      <w:r w:rsidRPr="00E86F6C">
        <w:rPr>
          <w:rFonts w:ascii="Times New Roman" w:hAnsi="Times New Roman"/>
          <w:sz w:val="24"/>
          <w:szCs w:val="24"/>
          <w:lang w:eastAsia="sk-SK"/>
        </w:rPr>
        <w:t>ých predpisov, ich vydávanie, rušenie a evidovanie v Zbierke predpisov ministerstva upravuje osobitný vnútorný predpis</w:t>
      </w:r>
      <w:r w:rsidR="00F151F4" w:rsidRPr="00E86F6C">
        <w:rPr>
          <w:rFonts w:ascii="Times New Roman" w:hAnsi="Times New Roman"/>
          <w:sz w:val="24"/>
          <w:szCs w:val="24"/>
          <w:lang w:eastAsia="sk-SK"/>
        </w:rPr>
        <w:t xml:space="preserve">  ministerstva</w:t>
      </w:r>
      <w:r w:rsidR="005B2661">
        <w:rPr>
          <w:rFonts w:ascii="Times New Roman" w:hAnsi="Times New Roman"/>
          <w:sz w:val="24"/>
          <w:szCs w:val="24"/>
          <w:lang w:eastAsia="sk-SK"/>
        </w:rPr>
        <w:t>.</w:t>
      </w:r>
      <w:r w:rsidR="00357B9F" w:rsidRPr="00E86F6C">
        <w:rPr>
          <w:rStyle w:val="FootnoteReference"/>
          <w:rFonts w:ascii="Times New Roman" w:hAnsi="Times New Roman"/>
          <w:sz w:val="24"/>
          <w:szCs w:val="24"/>
          <w:lang w:eastAsia="sk-SK"/>
        </w:rPr>
        <w:footnoteReference w:id="28"/>
      </w:r>
      <w:r w:rsidR="002B68E7">
        <w:rPr>
          <w:rFonts w:ascii="Times New Roman" w:hAnsi="Times New Roman"/>
          <w:sz w:val="24"/>
          <w:szCs w:val="24"/>
          <w:vertAlign w:val="superscript"/>
          <w:lang w:eastAsia="sk-SK"/>
        </w:rPr>
        <w:t>)</w:t>
      </w:r>
    </w:p>
    <w:p w:rsidR="00B01CA9" w:rsidRPr="00357B9F" w:rsidRDefault="00B01CA9" w:rsidP="00357B9F">
      <w:pPr>
        <w:spacing w:before="240" w:after="240" w:line="240" w:lineRule="auto"/>
        <w:jc w:val="center"/>
        <w:rPr>
          <w:rFonts w:ascii="Times New Roman" w:hAnsi="Times New Roman"/>
          <w:b/>
          <w:sz w:val="24"/>
          <w:szCs w:val="24"/>
          <w:lang w:eastAsia="sk-SK"/>
        </w:rPr>
      </w:pPr>
      <w:r w:rsidRPr="00357B9F">
        <w:rPr>
          <w:rFonts w:ascii="Times New Roman" w:hAnsi="Times New Roman"/>
          <w:b/>
          <w:sz w:val="24"/>
          <w:szCs w:val="24"/>
          <w:lang w:eastAsia="sk-SK"/>
        </w:rPr>
        <w:t>Čl. 20</w:t>
      </w:r>
      <w:r w:rsidRPr="00357B9F">
        <w:rPr>
          <w:rFonts w:ascii="Times New Roman" w:hAnsi="Times New Roman"/>
          <w:b/>
          <w:sz w:val="24"/>
          <w:szCs w:val="24"/>
          <w:lang w:eastAsia="sk-SK"/>
        </w:rPr>
        <w:br/>
        <w:t>Spoločné ustanovenia</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ab/>
        <w:t xml:space="preserve">Súčasťou organizačného poriadku ministerstva sú: </w:t>
      </w:r>
    </w:p>
    <w:p w:rsidR="00B01CA9" w:rsidRPr="00A946AC" w:rsidRDefault="00B01CA9" w:rsidP="00682606">
      <w:pPr>
        <w:numPr>
          <w:ilvl w:val="1"/>
          <w:numId w:val="14"/>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organizačná schéma ministerstva</w:t>
      </w:r>
      <w:r w:rsidR="002B68E7">
        <w:rPr>
          <w:rFonts w:ascii="Times New Roman" w:hAnsi="Times New Roman"/>
          <w:sz w:val="24"/>
          <w:szCs w:val="24"/>
          <w:lang w:eastAsia="sk-SK"/>
        </w:rPr>
        <w:t>, ktorá je uvedená v</w:t>
      </w:r>
      <w:r w:rsidRPr="00A946AC">
        <w:rPr>
          <w:rFonts w:ascii="Times New Roman" w:hAnsi="Times New Roman"/>
          <w:sz w:val="24"/>
          <w:szCs w:val="24"/>
          <w:lang w:eastAsia="sk-SK"/>
        </w:rPr>
        <w:t xml:space="preserve"> 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 </w:t>
      </w:r>
      <w:r w:rsidR="002B68E7">
        <w:rPr>
          <w:rFonts w:ascii="Times New Roman" w:hAnsi="Times New Roman"/>
          <w:sz w:val="24"/>
          <w:szCs w:val="24"/>
          <w:lang w:eastAsia="sk-SK"/>
        </w:rPr>
        <w:t>1</w:t>
      </w:r>
      <w:r w:rsidR="00F75DF5">
        <w:rPr>
          <w:rFonts w:ascii="Times New Roman" w:hAnsi="Times New Roman"/>
          <w:sz w:val="24"/>
          <w:szCs w:val="24"/>
          <w:lang w:eastAsia="sk-SK"/>
        </w:rPr>
        <w:t>,</w:t>
      </w:r>
    </w:p>
    <w:p w:rsidR="0017021B" w:rsidRDefault="00B01CA9" w:rsidP="002B68E7">
      <w:pPr>
        <w:numPr>
          <w:ilvl w:val="1"/>
          <w:numId w:val="14"/>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hlavné činnosti organizačných útvarov </w:t>
      </w:r>
      <w:r w:rsidR="001E3E1B" w:rsidRPr="001E3E1B">
        <w:rPr>
          <w:rFonts w:ascii="Times New Roman" w:hAnsi="Times New Roman"/>
          <w:sz w:val="24"/>
          <w:szCs w:val="24"/>
          <w:lang w:eastAsia="sk-SK"/>
        </w:rPr>
        <w:t>ministerstva</w:t>
      </w:r>
      <w:r w:rsidR="002B68E7">
        <w:rPr>
          <w:rFonts w:ascii="Times New Roman" w:hAnsi="Times New Roman"/>
          <w:sz w:val="24"/>
          <w:szCs w:val="24"/>
          <w:lang w:eastAsia="sk-SK"/>
        </w:rPr>
        <w:t xml:space="preserve">, </w:t>
      </w:r>
      <w:r w:rsidR="002B68E7" w:rsidRPr="002B68E7">
        <w:t xml:space="preserve"> </w:t>
      </w:r>
      <w:r w:rsidR="002B68E7" w:rsidRPr="002B68E7">
        <w:rPr>
          <w:rFonts w:ascii="Times New Roman" w:hAnsi="Times New Roman"/>
          <w:sz w:val="24"/>
          <w:szCs w:val="24"/>
          <w:lang w:eastAsia="sk-SK"/>
        </w:rPr>
        <w:t>ktor</w:t>
      </w:r>
      <w:r w:rsidR="002B68E7">
        <w:rPr>
          <w:rFonts w:ascii="Times New Roman" w:hAnsi="Times New Roman"/>
          <w:sz w:val="24"/>
          <w:szCs w:val="24"/>
          <w:lang w:eastAsia="sk-SK"/>
        </w:rPr>
        <w:t>é</w:t>
      </w:r>
      <w:r w:rsidR="002B68E7" w:rsidRPr="002B68E7">
        <w:rPr>
          <w:rFonts w:ascii="Times New Roman" w:hAnsi="Times New Roman"/>
          <w:sz w:val="24"/>
          <w:szCs w:val="24"/>
          <w:lang w:eastAsia="sk-SK"/>
        </w:rPr>
        <w:t xml:space="preserve"> </w:t>
      </w:r>
      <w:r w:rsidR="002B68E7">
        <w:rPr>
          <w:rFonts w:ascii="Times New Roman" w:hAnsi="Times New Roman"/>
          <w:sz w:val="24"/>
          <w:szCs w:val="24"/>
          <w:lang w:eastAsia="sk-SK"/>
        </w:rPr>
        <w:t>sú</w:t>
      </w:r>
      <w:r w:rsidR="002B68E7" w:rsidRPr="002B68E7">
        <w:rPr>
          <w:rFonts w:ascii="Times New Roman" w:hAnsi="Times New Roman"/>
          <w:sz w:val="24"/>
          <w:szCs w:val="24"/>
          <w:lang w:eastAsia="sk-SK"/>
        </w:rPr>
        <w:t xml:space="preserve"> uveden</w:t>
      </w:r>
      <w:r w:rsidR="002B68E7">
        <w:rPr>
          <w:rFonts w:ascii="Times New Roman" w:hAnsi="Times New Roman"/>
          <w:sz w:val="24"/>
          <w:szCs w:val="24"/>
          <w:lang w:eastAsia="sk-SK"/>
        </w:rPr>
        <w:t>é</w:t>
      </w:r>
      <w:r w:rsidR="002B68E7" w:rsidRPr="002B68E7">
        <w:rPr>
          <w:rFonts w:ascii="Times New Roman" w:hAnsi="Times New Roman"/>
          <w:sz w:val="24"/>
          <w:szCs w:val="24"/>
          <w:lang w:eastAsia="sk-SK"/>
        </w:rPr>
        <w:t xml:space="preserve"> v</w:t>
      </w:r>
      <w:r w:rsidR="001E3E1B" w:rsidRPr="001E3E1B">
        <w:rPr>
          <w:rFonts w:ascii="Times New Roman" w:hAnsi="Times New Roman"/>
          <w:sz w:val="24"/>
          <w:szCs w:val="24"/>
          <w:lang w:eastAsia="sk-SK"/>
        </w:rPr>
        <w:t xml:space="preserve"> </w:t>
      </w:r>
      <w:r w:rsidRPr="00A946AC">
        <w:rPr>
          <w:rFonts w:ascii="Times New Roman" w:hAnsi="Times New Roman"/>
          <w:sz w:val="24"/>
          <w:szCs w:val="24"/>
          <w:lang w:eastAsia="sk-SK"/>
        </w:rPr>
        <w:t>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 2</w:t>
      </w:r>
      <w:r w:rsidR="00F75DF5">
        <w:rPr>
          <w:rFonts w:ascii="Times New Roman" w:hAnsi="Times New Roman"/>
          <w:sz w:val="24"/>
          <w:szCs w:val="24"/>
          <w:lang w:eastAsia="sk-SK"/>
        </w:rPr>
        <w:t>,</w:t>
      </w:r>
      <w:r w:rsidR="00770307">
        <w:rPr>
          <w:rFonts w:ascii="Times New Roman" w:hAnsi="Times New Roman"/>
          <w:sz w:val="24"/>
          <w:szCs w:val="24"/>
          <w:lang w:eastAsia="sk-SK"/>
        </w:rPr>
        <w:t xml:space="preserve">  </w:t>
      </w:r>
    </w:p>
    <w:p w:rsidR="00B01CA9" w:rsidRPr="00A946AC" w:rsidRDefault="0017021B" w:rsidP="002B68E7">
      <w:pPr>
        <w:numPr>
          <w:ilvl w:val="1"/>
          <w:numId w:val="14"/>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z</w:t>
      </w:r>
      <w:r w:rsidRPr="0017021B">
        <w:rPr>
          <w:rFonts w:ascii="Times New Roman" w:hAnsi="Times New Roman"/>
          <w:sz w:val="24"/>
          <w:szCs w:val="24"/>
          <w:lang w:eastAsia="sk-SK"/>
        </w:rPr>
        <w:t>oznam</w:t>
      </w:r>
      <w:r>
        <w:rPr>
          <w:rFonts w:ascii="Times New Roman" w:hAnsi="Times New Roman"/>
          <w:sz w:val="24"/>
          <w:szCs w:val="24"/>
          <w:lang w:eastAsia="sk-SK"/>
        </w:rPr>
        <w:t>y</w:t>
      </w:r>
      <w:r w:rsidRPr="0017021B">
        <w:rPr>
          <w:rFonts w:ascii="Times New Roman" w:hAnsi="Times New Roman"/>
          <w:sz w:val="24"/>
          <w:szCs w:val="24"/>
          <w:lang w:eastAsia="sk-SK"/>
        </w:rPr>
        <w:t xml:space="preserve"> skratiek</w:t>
      </w:r>
      <w:r w:rsidR="002B68E7">
        <w:rPr>
          <w:rFonts w:ascii="Times New Roman" w:hAnsi="Times New Roman"/>
          <w:sz w:val="24"/>
          <w:szCs w:val="24"/>
          <w:lang w:eastAsia="sk-SK"/>
        </w:rPr>
        <w:t>,</w:t>
      </w:r>
      <w:r w:rsidR="002B68E7" w:rsidRPr="002B68E7">
        <w:t xml:space="preserve"> </w:t>
      </w:r>
      <w:r w:rsidR="002B68E7" w:rsidRPr="002B68E7">
        <w:rPr>
          <w:rFonts w:ascii="Times New Roman" w:hAnsi="Times New Roman"/>
          <w:sz w:val="24"/>
          <w:szCs w:val="24"/>
          <w:lang w:eastAsia="sk-SK"/>
        </w:rPr>
        <w:t>ktoré sú uvedené v</w:t>
      </w:r>
      <w:r w:rsidRPr="0017021B">
        <w:rPr>
          <w:rFonts w:ascii="Times New Roman" w:hAnsi="Times New Roman"/>
          <w:sz w:val="24"/>
          <w:szCs w:val="24"/>
          <w:lang w:eastAsia="sk-SK"/>
        </w:rPr>
        <w:t xml:space="preserve"> </w:t>
      </w:r>
      <w:r w:rsidR="00770307">
        <w:rPr>
          <w:rFonts w:ascii="Times New Roman" w:hAnsi="Times New Roman"/>
          <w:sz w:val="24"/>
          <w:szCs w:val="24"/>
          <w:lang w:eastAsia="sk-SK"/>
        </w:rPr>
        <w:t>príloh</w:t>
      </w:r>
      <w:r>
        <w:rPr>
          <w:rFonts w:ascii="Times New Roman" w:hAnsi="Times New Roman"/>
          <w:sz w:val="24"/>
          <w:szCs w:val="24"/>
          <w:lang w:eastAsia="sk-SK"/>
        </w:rPr>
        <w:t>a č.</w:t>
      </w:r>
      <w:r w:rsidR="00770307">
        <w:rPr>
          <w:rFonts w:ascii="Times New Roman" w:hAnsi="Times New Roman"/>
          <w:sz w:val="24"/>
          <w:szCs w:val="24"/>
          <w:lang w:eastAsia="sk-SK"/>
        </w:rPr>
        <w:t xml:space="preserve"> </w:t>
      </w:r>
      <w:r>
        <w:rPr>
          <w:rFonts w:ascii="Times New Roman" w:hAnsi="Times New Roman"/>
          <w:sz w:val="24"/>
          <w:szCs w:val="24"/>
          <w:lang w:eastAsia="sk-SK"/>
        </w:rPr>
        <w:t>3</w:t>
      </w:r>
      <w:r w:rsidR="00F75DF5">
        <w:rPr>
          <w:rFonts w:ascii="Times New Roman" w:hAnsi="Times New Roman"/>
          <w:sz w:val="24"/>
          <w:szCs w:val="24"/>
          <w:lang w:eastAsia="sk-SK"/>
        </w:rPr>
        <w:t>,</w:t>
      </w:r>
      <w:r>
        <w:rPr>
          <w:rFonts w:ascii="Times New Roman" w:hAnsi="Times New Roman"/>
          <w:sz w:val="24"/>
          <w:szCs w:val="24"/>
          <w:lang w:eastAsia="sk-SK"/>
        </w:rPr>
        <w:t xml:space="preserve"> </w:t>
      </w:r>
    </w:p>
    <w:p w:rsidR="00B01CA9" w:rsidRPr="00A946AC" w:rsidRDefault="00B01CA9" w:rsidP="002B68E7">
      <w:pPr>
        <w:numPr>
          <w:ilvl w:val="1"/>
          <w:numId w:val="14"/>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poradné orgány ministra a</w:t>
      </w:r>
      <w:r w:rsidR="0028115D">
        <w:rPr>
          <w:rFonts w:ascii="Times New Roman" w:hAnsi="Times New Roman"/>
          <w:sz w:val="24"/>
          <w:szCs w:val="24"/>
          <w:lang w:eastAsia="sk-SK"/>
        </w:rPr>
        <w:t xml:space="preserve"> generálneho tajomníka služobného úradu, </w:t>
      </w:r>
      <w:r w:rsidR="002B68E7" w:rsidRPr="002B68E7">
        <w:rPr>
          <w:rFonts w:ascii="Times New Roman" w:hAnsi="Times New Roman"/>
          <w:sz w:val="24"/>
          <w:szCs w:val="24"/>
          <w:lang w:eastAsia="sk-SK"/>
        </w:rPr>
        <w:t>ktoré sú uvedené v</w:t>
      </w:r>
      <w:r w:rsidRPr="00A946AC">
        <w:rPr>
          <w:rFonts w:ascii="Times New Roman" w:hAnsi="Times New Roman"/>
          <w:sz w:val="24"/>
          <w:szCs w:val="24"/>
          <w:lang w:eastAsia="sk-SK"/>
        </w:rPr>
        <w:t xml:space="preserve"> 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w:t>
      </w:r>
      <w:r w:rsidR="0017021B">
        <w:rPr>
          <w:rFonts w:ascii="Times New Roman" w:hAnsi="Times New Roman"/>
          <w:sz w:val="24"/>
          <w:szCs w:val="24"/>
          <w:lang w:eastAsia="sk-SK"/>
        </w:rPr>
        <w:t xml:space="preserve"> 4</w:t>
      </w:r>
      <w:r w:rsidR="00F75DF5">
        <w:rPr>
          <w:rFonts w:ascii="Times New Roman" w:hAnsi="Times New Roman"/>
          <w:sz w:val="24"/>
          <w:szCs w:val="24"/>
          <w:lang w:eastAsia="sk-SK"/>
        </w:rPr>
        <w:t>,</w:t>
      </w:r>
    </w:p>
    <w:p w:rsidR="00B01CA9" w:rsidRPr="00A946AC" w:rsidRDefault="00B01CA9" w:rsidP="002B68E7">
      <w:pPr>
        <w:numPr>
          <w:ilvl w:val="1"/>
          <w:numId w:val="14"/>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určenie pôsobnosti štátnych tajomníkov a</w:t>
      </w:r>
      <w:r w:rsidR="0028115D">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 </w:t>
      </w:r>
      <w:r w:rsidR="002B68E7" w:rsidRPr="002B68E7">
        <w:rPr>
          <w:rFonts w:ascii="Times New Roman" w:hAnsi="Times New Roman"/>
          <w:sz w:val="24"/>
          <w:szCs w:val="24"/>
          <w:lang w:eastAsia="sk-SK"/>
        </w:rPr>
        <w:t>ktoré sú uvedené v</w:t>
      </w:r>
      <w:r w:rsidRPr="00A946AC">
        <w:rPr>
          <w:rFonts w:ascii="Times New Roman" w:hAnsi="Times New Roman"/>
          <w:sz w:val="24"/>
          <w:szCs w:val="24"/>
          <w:lang w:eastAsia="sk-SK"/>
        </w:rPr>
        <w:t xml:space="preserve"> 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w:t>
      </w:r>
      <w:r w:rsidR="0017021B">
        <w:rPr>
          <w:rFonts w:ascii="Times New Roman" w:hAnsi="Times New Roman"/>
          <w:sz w:val="24"/>
          <w:szCs w:val="24"/>
          <w:lang w:eastAsia="sk-SK"/>
        </w:rPr>
        <w:t xml:space="preserve"> 5</w:t>
      </w:r>
      <w:r w:rsidRPr="00A946AC">
        <w:rPr>
          <w:rFonts w:ascii="Times New Roman" w:hAnsi="Times New Roman"/>
          <w:sz w:val="24"/>
          <w:szCs w:val="24"/>
          <w:lang w:eastAsia="sk-SK"/>
        </w:rPr>
        <w:t>.</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Čl. 21</w:t>
      </w:r>
      <w:r w:rsidRPr="00A946AC">
        <w:rPr>
          <w:rFonts w:ascii="Times New Roman" w:hAnsi="Times New Roman"/>
          <w:b/>
          <w:sz w:val="24"/>
          <w:szCs w:val="24"/>
          <w:lang w:eastAsia="sk-SK"/>
        </w:rPr>
        <w:br/>
        <w:t>Zrušovacie ustanoveni</w:t>
      </w:r>
      <w:r w:rsidR="005B2661">
        <w:rPr>
          <w:rFonts w:ascii="Times New Roman" w:hAnsi="Times New Roman"/>
          <w:b/>
          <w:sz w:val="24"/>
          <w:szCs w:val="24"/>
          <w:lang w:eastAsia="sk-SK"/>
        </w:rPr>
        <w:t>e</w:t>
      </w:r>
    </w:p>
    <w:p w:rsidR="00444F99" w:rsidRPr="009D1931" w:rsidRDefault="00B01CA9" w:rsidP="00444F99">
      <w:pPr>
        <w:spacing w:after="0" w:line="240" w:lineRule="auto"/>
        <w:ind w:left="703" w:hanging="703"/>
        <w:jc w:val="both"/>
        <w:rPr>
          <w:rFonts w:ascii="Times New Roman" w:hAnsi="Times New Roman"/>
          <w:color w:val="FF0000"/>
          <w:sz w:val="24"/>
          <w:szCs w:val="24"/>
          <w:lang w:eastAsia="sk-SK"/>
        </w:rPr>
      </w:pPr>
      <w:r w:rsidRPr="00A946AC">
        <w:rPr>
          <w:rFonts w:ascii="Times New Roman" w:hAnsi="Times New Roman"/>
          <w:sz w:val="24"/>
          <w:szCs w:val="24"/>
          <w:lang w:eastAsia="sk-SK"/>
        </w:rPr>
        <w:tab/>
        <w:t>Zrušuj</w:t>
      </w:r>
      <w:r w:rsidR="00DE5DD0">
        <w:rPr>
          <w:rFonts w:ascii="Times New Roman" w:hAnsi="Times New Roman"/>
          <w:sz w:val="24"/>
          <w:szCs w:val="24"/>
          <w:lang w:eastAsia="sk-SK"/>
        </w:rPr>
        <w:t>e</w:t>
      </w:r>
      <w:r w:rsidRPr="00A946AC">
        <w:rPr>
          <w:rFonts w:ascii="Times New Roman" w:hAnsi="Times New Roman"/>
          <w:sz w:val="24"/>
          <w:szCs w:val="24"/>
          <w:lang w:eastAsia="sk-SK"/>
        </w:rPr>
        <w:t xml:space="preserve"> sa</w:t>
      </w:r>
      <w:r w:rsidR="005B2661">
        <w:rPr>
          <w:rFonts w:ascii="Times New Roman" w:hAnsi="Times New Roman"/>
          <w:sz w:val="24"/>
          <w:szCs w:val="24"/>
          <w:lang w:eastAsia="sk-SK"/>
        </w:rPr>
        <w:t xml:space="preserve"> </w:t>
      </w:r>
      <w:r w:rsidR="00444F99">
        <w:rPr>
          <w:rFonts w:ascii="Times New Roman" w:hAnsi="Times New Roman"/>
          <w:sz w:val="24"/>
          <w:szCs w:val="24"/>
          <w:lang w:eastAsia="sk-SK"/>
        </w:rPr>
        <w:t xml:space="preserve"> </w:t>
      </w:r>
      <w:r w:rsidR="00444F99" w:rsidRPr="00444F99">
        <w:rPr>
          <w:rFonts w:ascii="Times New Roman" w:hAnsi="Times New Roman"/>
          <w:sz w:val="24"/>
          <w:szCs w:val="24"/>
          <w:lang w:eastAsia="sk-SK"/>
        </w:rPr>
        <w:t xml:space="preserve">Organizačný poriadok Ministerstva zahraničných vecí a európskych záležitostí </w:t>
      </w:r>
      <w:r w:rsidR="00444F99">
        <w:rPr>
          <w:rFonts w:ascii="Times New Roman" w:hAnsi="Times New Roman"/>
          <w:sz w:val="24"/>
          <w:szCs w:val="24"/>
          <w:lang w:eastAsia="sk-SK"/>
        </w:rPr>
        <w:t xml:space="preserve"> </w:t>
      </w:r>
      <w:r w:rsidR="00444F99" w:rsidRPr="00444F99">
        <w:rPr>
          <w:rFonts w:ascii="Times New Roman" w:hAnsi="Times New Roman"/>
          <w:sz w:val="24"/>
          <w:szCs w:val="24"/>
          <w:lang w:eastAsia="sk-SK"/>
        </w:rPr>
        <w:t>Slovenskej republiky</w:t>
      </w:r>
      <w:r w:rsidR="00444F99">
        <w:rPr>
          <w:rFonts w:ascii="Times New Roman" w:hAnsi="Times New Roman"/>
          <w:sz w:val="24"/>
          <w:szCs w:val="24"/>
          <w:lang w:eastAsia="sk-SK"/>
        </w:rPr>
        <w:t xml:space="preserve"> </w:t>
      </w:r>
      <w:r w:rsidR="00444F99" w:rsidRPr="00444F99">
        <w:rPr>
          <w:rFonts w:ascii="Times New Roman" w:hAnsi="Times New Roman"/>
          <w:sz w:val="24"/>
          <w:szCs w:val="24"/>
          <w:lang w:eastAsia="sk-SK"/>
        </w:rPr>
        <w:t xml:space="preserve">č.  </w:t>
      </w:r>
      <w:r w:rsidR="00A9529C">
        <w:rPr>
          <w:rFonts w:ascii="Times New Roman" w:hAnsi="Times New Roman"/>
          <w:sz w:val="24"/>
          <w:szCs w:val="24"/>
          <w:lang w:eastAsia="sk-SK"/>
        </w:rPr>
        <w:t>27</w:t>
      </w:r>
      <w:r w:rsidR="00444F99" w:rsidRPr="00444F99">
        <w:rPr>
          <w:rFonts w:ascii="Times New Roman" w:hAnsi="Times New Roman"/>
          <w:sz w:val="24"/>
          <w:szCs w:val="24"/>
          <w:lang w:eastAsia="sk-SK"/>
        </w:rPr>
        <w:t>/201</w:t>
      </w:r>
      <w:r w:rsidR="00A9529C">
        <w:rPr>
          <w:rFonts w:ascii="Times New Roman" w:hAnsi="Times New Roman"/>
          <w:sz w:val="24"/>
          <w:szCs w:val="24"/>
          <w:lang w:eastAsia="sk-SK"/>
        </w:rPr>
        <w:t>7</w:t>
      </w:r>
      <w:r w:rsidR="00444F99" w:rsidRPr="00444F99">
        <w:rPr>
          <w:rFonts w:ascii="Times New Roman" w:hAnsi="Times New Roman"/>
          <w:sz w:val="24"/>
          <w:szCs w:val="24"/>
          <w:lang w:eastAsia="sk-SK"/>
        </w:rPr>
        <w:t xml:space="preserve"> zo dňa </w:t>
      </w:r>
      <w:r w:rsidR="00A9529C">
        <w:rPr>
          <w:rFonts w:ascii="Times New Roman" w:hAnsi="Times New Roman"/>
          <w:sz w:val="24"/>
          <w:szCs w:val="24"/>
          <w:lang w:eastAsia="sk-SK"/>
        </w:rPr>
        <w:t>28</w:t>
      </w:r>
      <w:r w:rsidR="00444F99" w:rsidRPr="00444F99">
        <w:rPr>
          <w:rFonts w:ascii="Times New Roman" w:hAnsi="Times New Roman"/>
          <w:sz w:val="24"/>
          <w:szCs w:val="24"/>
          <w:lang w:eastAsia="sk-SK"/>
        </w:rPr>
        <w:t xml:space="preserve">. </w:t>
      </w:r>
      <w:r w:rsidR="00A9529C">
        <w:rPr>
          <w:rFonts w:ascii="Times New Roman" w:hAnsi="Times New Roman"/>
          <w:sz w:val="24"/>
          <w:szCs w:val="24"/>
          <w:lang w:eastAsia="sk-SK"/>
        </w:rPr>
        <w:t xml:space="preserve">apríla </w:t>
      </w:r>
      <w:r w:rsidR="00444F99" w:rsidRPr="00444F99">
        <w:rPr>
          <w:rFonts w:ascii="Times New Roman" w:hAnsi="Times New Roman"/>
          <w:sz w:val="24"/>
          <w:szCs w:val="24"/>
          <w:lang w:eastAsia="sk-SK"/>
        </w:rPr>
        <w:t>201</w:t>
      </w:r>
      <w:r w:rsidR="00A9529C">
        <w:rPr>
          <w:rFonts w:ascii="Times New Roman" w:hAnsi="Times New Roman"/>
          <w:sz w:val="24"/>
          <w:szCs w:val="24"/>
          <w:lang w:eastAsia="sk-SK"/>
        </w:rPr>
        <w:t>7</w:t>
      </w:r>
      <w:r w:rsidR="00444F99">
        <w:rPr>
          <w:rFonts w:ascii="Times New Roman" w:hAnsi="Times New Roman"/>
          <w:sz w:val="24"/>
          <w:szCs w:val="24"/>
          <w:lang w:eastAsia="sk-SK"/>
        </w:rPr>
        <w:t>, reg. č. I/</w:t>
      </w:r>
      <w:r w:rsidR="00A9529C">
        <w:rPr>
          <w:rFonts w:ascii="Times New Roman" w:hAnsi="Times New Roman"/>
          <w:sz w:val="24"/>
          <w:szCs w:val="24"/>
          <w:lang w:eastAsia="sk-SK"/>
        </w:rPr>
        <w:t>733</w:t>
      </w:r>
      <w:r w:rsidR="004802F8">
        <w:rPr>
          <w:rFonts w:ascii="Times New Roman" w:hAnsi="Times New Roman"/>
          <w:sz w:val="24"/>
          <w:szCs w:val="24"/>
          <w:lang w:eastAsia="sk-SK"/>
        </w:rPr>
        <w:t>.</w:t>
      </w:r>
    </w:p>
    <w:p w:rsidR="00674110" w:rsidRDefault="00770307" w:rsidP="005B2661">
      <w:pPr>
        <w:spacing w:after="0" w:line="240" w:lineRule="auto"/>
        <w:ind w:left="703" w:hanging="703"/>
        <w:jc w:val="both"/>
        <w:rPr>
          <w:rFonts w:ascii="Times New Roman" w:hAnsi="Times New Roman"/>
          <w:sz w:val="24"/>
          <w:szCs w:val="24"/>
          <w:lang w:eastAsia="sk-SK"/>
        </w:rPr>
      </w:pPr>
      <w:r>
        <w:rPr>
          <w:rFonts w:ascii="Times New Roman" w:hAnsi="Times New Roman"/>
          <w:sz w:val="24"/>
          <w:szCs w:val="24"/>
          <w:lang w:eastAsia="sk-SK"/>
        </w:rPr>
        <w:t xml:space="preserve">   </w:t>
      </w:r>
    </w:p>
    <w:p w:rsidR="009E5F48" w:rsidRDefault="009E5F48" w:rsidP="00754A06">
      <w:pPr>
        <w:spacing w:after="0" w:line="240" w:lineRule="auto"/>
        <w:jc w:val="center"/>
        <w:rPr>
          <w:rFonts w:ascii="Times New Roman" w:hAnsi="Times New Roman"/>
          <w:b/>
          <w:sz w:val="24"/>
          <w:szCs w:val="24"/>
          <w:lang w:eastAsia="sk-SK"/>
        </w:rPr>
      </w:pPr>
    </w:p>
    <w:p w:rsidR="00B01CA9" w:rsidRPr="00A946AC" w:rsidRDefault="00B01CA9" w:rsidP="00754A06">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2</w:t>
      </w:r>
      <w:r w:rsidR="00597601">
        <w:rPr>
          <w:rFonts w:ascii="Times New Roman" w:hAnsi="Times New Roman"/>
          <w:b/>
          <w:sz w:val="24"/>
          <w:szCs w:val="24"/>
          <w:lang w:eastAsia="sk-SK"/>
        </w:rPr>
        <w:t>2</w:t>
      </w:r>
    </w:p>
    <w:p w:rsidR="004B01AE" w:rsidRDefault="004B01AE" w:rsidP="00754A06">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Záverečné ustanovenia</w:t>
      </w:r>
    </w:p>
    <w:p w:rsidR="008961EC" w:rsidRPr="00A946AC" w:rsidRDefault="008961EC" w:rsidP="00754A06">
      <w:pPr>
        <w:spacing w:after="0" w:line="240" w:lineRule="auto"/>
        <w:jc w:val="center"/>
        <w:rPr>
          <w:rFonts w:ascii="Times New Roman" w:hAnsi="Times New Roman"/>
          <w:b/>
          <w:sz w:val="24"/>
          <w:szCs w:val="24"/>
          <w:lang w:eastAsia="sk-SK"/>
        </w:rPr>
      </w:pPr>
    </w:p>
    <w:p w:rsidR="004B01AE" w:rsidRDefault="004B01AE" w:rsidP="004802F8">
      <w:pPr>
        <w:pStyle w:val="ListParagraph"/>
        <w:numPr>
          <w:ilvl w:val="3"/>
          <w:numId w:val="14"/>
        </w:numPr>
        <w:tabs>
          <w:tab w:val="clear" w:pos="1440"/>
          <w:tab w:val="num" w:pos="567"/>
        </w:tabs>
        <w:spacing w:line="240" w:lineRule="auto"/>
        <w:ind w:left="567" w:hanging="589"/>
        <w:jc w:val="both"/>
        <w:rPr>
          <w:rFonts w:ascii="Times New Roman" w:hAnsi="Times New Roman"/>
          <w:sz w:val="24"/>
          <w:szCs w:val="24"/>
        </w:rPr>
      </w:pPr>
      <w:r w:rsidRPr="00A946AC">
        <w:rPr>
          <w:rFonts w:ascii="Times New Roman" w:hAnsi="Times New Roman"/>
          <w:sz w:val="24"/>
          <w:szCs w:val="24"/>
        </w:rPr>
        <w:t xml:space="preserve">Ak sa v doterajších </w:t>
      </w:r>
      <w:r w:rsidR="00597601">
        <w:rPr>
          <w:rFonts w:ascii="Times New Roman" w:hAnsi="Times New Roman"/>
          <w:sz w:val="24"/>
          <w:szCs w:val="24"/>
        </w:rPr>
        <w:t>vnútor</w:t>
      </w:r>
      <w:r w:rsidRPr="00A946AC">
        <w:rPr>
          <w:rFonts w:ascii="Times New Roman" w:hAnsi="Times New Roman"/>
          <w:sz w:val="24"/>
          <w:szCs w:val="24"/>
        </w:rPr>
        <w:t xml:space="preserve">ných predpisoch ministerstva používa pojem </w:t>
      </w:r>
      <w:r w:rsidR="004802F8">
        <w:rPr>
          <w:rFonts w:ascii="Times New Roman" w:hAnsi="Times New Roman"/>
          <w:sz w:val="24"/>
          <w:szCs w:val="24"/>
        </w:rPr>
        <w:t>„</w:t>
      </w:r>
      <w:r w:rsidRPr="00A946AC">
        <w:rPr>
          <w:rFonts w:ascii="Times New Roman" w:hAnsi="Times New Roman"/>
          <w:sz w:val="24"/>
          <w:szCs w:val="24"/>
        </w:rPr>
        <w:t>Ministerstvo zahraničných vecí Slovenskej republiky</w:t>
      </w:r>
      <w:r w:rsidR="004802F8">
        <w:rPr>
          <w:rFonts w:ascii="Times New Roman" w:hAnsi="Times New Roman"/>
          <w:sz w:val="24"/>
          <w:szCs w:val="24"/>
        </w:rPr>
        <w:t>“</w:t>
      </w:r>
      <w:r w:rsidRPr="00A946AC">
        <w:rPr>
          <w:rFonts w:ascii="Times New Roman" w:hAnsi="Times New Roman"/>
          <w:sz w:val="24"/>
          <w:szCs w:val="24"/>
        </w:rPr>
        <w:t xml:space="preserve"> vo všetkých gramatických tvaroch, rozumie sa tým </w:t>
      </w:r>
      <w:r w:rsidR="004802F8">
        <w:rPr>
          <w:rFonts w:ascii="Times New Roman" w:hAnsi="Times New Roman"/>
          <w:sz w:val="24"/>
          <w:szCs w:val="24"/>
        </w:rPr>
        <w:t>„</w:t>
      </w:r>
      <w:r w:rsidRPr="00A946AC">
        <w:rPr>
          <w:rFonts w:ascii="Times New Roman" w:hAnsi="Times New Roman"/>
          <w:sz w:val="24"/>
          <w:szCs w:val="24"/>
        </w:rPr>
        <w:t>Ministerstvo zahraničných vecí a európskych záležitostí Slovenskej republiky</w:t>
      </w:r>
      <w:r w:rsidR="004802F8">
        <w:rPr>
          <w:rFonts w:ascii="Times New Roman" w:hAnsi="Times New Roman"/>
          <w:sz w:val="24"/>
          <w:szCs w:val="24"/>
        </w:rPr>
        <w:t xml:space="preserve">“ </w:t>
      </w:r>
      <w:r w:rsidRPr="00A946AC">
        <w:rPr>
          <w:rFonts w:ascii="Times New Roman" w:hAnsi="Times New Roman"/>
          <w:sz w:val="24"/>
          <w:szCs w:val="24"/>
        </w:rPr>
        <w:t>v príslušnom gramatickom tvare</w:t>
      </w:r>
      <w:r w:rsidR="00CA2262" w:rsidRPr="00A946AC">
        <w:rPr>
          <w:rFonts w:ascii="Times New Roman" w:hAnsi="Times New Roman"/>
          <w:sz w:val="24"/>
          <w:szCs w:val="24"/>
        </w:rPr>
        <w:t>.</w:t>
      </w:r>
    </w:p>
    <w:p w:rsidR="0028115D" w:rsidRPr="00A946AC" w:rsidRDefault="0028115D" w:rsidP="004802F8">
      <w:pPr>
        <w:pStyle w:val="ListParagraph"/>
        <w:numPr>
          <w:ilvl w:val="3"/>
          <w:numId w:val="14"/>
        </w:numPr>
        <w:tabs>
          <w:tab w:val="clear" w:pos="1440"/>
          <w:tab w:val="num" w:pos="567"/>
        </w:tabs>
        <w:spacing w:line="240" w:lineRule="auto"/>
        <w:ind w:left="567" w:hanging="589"/>
        <w:jc w:val="both"/>
        <w:rPr>
          <w:rFonts w:ascii="Times New Roman" w:hAnsi="Times New Roman"/>
          <w:sz w:val="24"/>
          <w:szCs w:val="24"/>
        </w:rPr>
      </w:pPr>
      <w:r>
        <w:rPr>
          <w:rFonts w:ascii="Times New Roman" w:hAnsi="Times New Roman"/>
          <w:sz w:val="24"/>
          <w:szCs w:val="24"/>
        </w:rPr>
        <w:t>Ak sa v</w:t>
      </w:r>
      <w:r w:rsidR="004802F8">
        <w:rPr>
          <w:rFonts w:ascii="Times New Roman" w:hAnsi="Times New Roman"/>
          <w:sz w:val="24"/>
          <w:szCs w:val="24"/>
        </w:rPr>
        <w:t xml:space="preserve"> </w:t>
      </w:r>
      <w:r>
        <w:rPr>
          <w:rFonts w:ascii="Times New Roman" w:hAnsi="Times New Roman"/>
          <w:sz w:val="24"/>
          <w:szCs w:val="24"/>
        </w:rPr>
        <w:t xml:space="preserve"> doterajších vnútorných predpisoch ministerstva používa pojem </w:t>
      </w:r>
      <w:r w:rsidR="00455D8A">
        <w:rPr>
          <w:rFonts w:ascii="Times New Roman" w:hAnsi="Times New Roman"/>
          <w:sz w:val="24"/>
          <w:szCs w:val="24"/>
        </w:rPr>
        <w:t>„</w:t>
      </w:r>
      <w:r w:rsidR="00E62F16">
        <w:rPr>
          <w:rFonts w:ascii="Times New Roman" w:hAnsi="Times New Roman"/>
          <w:sz w:val="24"/>
          <w:szCs w:val="24"/>
        </w:rPr>
        <w:t>vedúci</w:t>
      </w:r>
      <w:r w:rsidR="00A772DE">
        <w:rPr>
          <w:rFonts w:ascii="Times New Roman" w:hAnsi="Times New Roman"/>
          <w:sz w:val="24"/>
          <w:szCs w:val="24"/>
        </w:rPr>
        <w:t xml:space="preserve"> služobného </w:t>
      </w:r>
      <w:r w:rsidR="00E62F16">
        <w:rPr>
          <w:rFonts w:ascii="Times New Roman" w:hAnsi="Times New Roman"/>
          <w:sz w:val="24"/>
          <w:szCs w:val="24"/>
        </w:rPr>
        <w:t>úradu</w:t>
      </w:r>
      <w:r w:rsidR="00455D8A">
        <w:rPr>
          <w:rFonts w:ascii="Times New Roman" w:hAnsi="Times New Roman"/>
          <w:sz w:val="24"/>
          <w:szCs w:val="24"/>
        </w:rPr>
        <w:t>“</w:t>
      </w:r>
      <w:r w:rsidR="004802F8">
        <w:rPr>
          <w:rFonts w:ascii="Times New Roman" w:hAnsi="Times New Roman"/>
          <w:sz w:val="24"/>
          <w:szCs w:val="24"/>
        </w:rPr>
        <w:t xml:space="preserve"> alebo</w:t>
      </w:r>
      <w:r w:rsidR="00E62F16">
        <w:rPr>
          <w:rFonts w:ascii="Times New Roman" w:hAnsi="Times New Roman"/>
          <w:sz w:val="24"/>
          <w:szCs w:val="24"/>
        </w:rPr>
        <w:t xml:space="preserve"> </w:t>
      </w:r>
      <w:r w:rsidR="004802F8">
        <w:rPr>
          <w:rFonts w:ascii="Times New Roman" w:hAnsi="Times New Roman"/>
          <w:sz w:val="24"/>
          <w:szCs w:val="24"/>
        </w:rPr>
        <w:t>„</w:t>
      </w:r>
      <w:r>
        <w:rPr>
          <w:rFonts w:ascii="Times New Roman" w:hAnsi="Times New Roman"/>
          <w:sz w:val="24"/>
          <w:szCs w:val="24"/>
        </w:rPr>
        <w:t>vedúci úradu</w:t>
      </w:r>
      <w:r w:rsidR="004802F8">
        <w:rPr>
          <w:rFonts w:ascii="Times New Roman" w:hAnsi="Times New Roman"/>
          <w:sz w:val="24"/>
          <w:szCs w:val="24"/>
        </w:rPr>
        <w:t>“</w:t>
      </w:r>
      <w:r>
        <w:rPr>
          <w:rFonts w:ascii="Times New Roman" w:hAnsi="Times New Roman"/>
          <w:sz w:val="24"/>
          <w:szCs w:val="24"/>
        </w:rPr>
        <w:t xml:space="preserve"> vo všetkých gramatických tvaroch, rozumie sa tým </w:t>
      </w:r>
      <w:r w:rsidR="004802F8">
        <w:rPr>
          <w:rFonts w:ascii="Times New Roman" w:hAnsi="Times New Roman"/>
          <w:sz w:val="24"/>
          <w:szCs w:val="24"/>
        </w:rPr>
        <w:t>„</w:t>
      </w:r>
      <w:r>
        <w:rPr>
          <w:rFonts w:ascii="Times New Roman" w:hAnsi="Times New Roman"/>
          <w:sz w:val="24"/>
          <w:szCs w:val="24"/>
        </w:rPr>
        <w:t>generálny tajomník služobného úradu</w:t>
      </w:r>
      <w:r w:rsidR="004802F8">
        <w:rPr>
          <w:rFonts w:ascii="Times New Roman" w:hAnsi="Times New Roman"/>
          <w:sz w:val="24"/>
          <w:szCs w:val="24"/>
        </w:rPr>
        <w:t xml:space="preserve">“ </w:t>
      </w:r>
      <w:r w:rsidR="00A9529C">
        <w:rPr>
          <w:rFonts w:ascii="Times New Roman" w:hAnsi="Times New Roman"/>
          <w:sz w:val="24"/>
          <w:szCs w:val="24"/>
        </w:rPr>
        <w:t>v príslušnom gramatickom tv</w:t>
      </w:r>
      <w:r w:rsidR="00C92B28">
        <w:rPr>
          <w:rFonts w:ascii="Times New Roman" w:hAnsi="Times New Roman"/>
          <w:sz w:val="24"/>
          <w:szCs w:val="24"/>
        </w:rPr>
        <w:t>a</w:t>
      </w:r>
      <w:r w:rsidR="00A9529C">
        <w:rPr>
          <w:rFonts w:ascii="Times New Roman" w:hAnsi="Times New Roman"/>
          <w:sz w:val="24"/>
          <w:szCs w:val="24"/>
        </w:rPr>
        <w:t>re.</w:t>
      </w:r>
      <w:r>
        <w:rPr>
          <w:rFonts w:ascii="Times New Roman" w:hAnsi="Times New Roman"/>
          <w:sz w:val="24"/>
          <w:szCs w:val="24"/>
        </w:rPr>
        <w:t xml:space="preserve"> </w:t>
      </w:r>
    </w:p>
    <w:p w:rsidR="009E5F48" w:rsidRDefault="009E5F48" w:rsidP="00B01CA9">
      <w:pPr>
        <w:spacing w:before="240" w:after="240" w:line="240" w:lineRule="auto"/>
        <w:jc w:val="center"/>
        <w:rPr>
          <w:rFonts w:ascii="Times New Roman" w:hAnsi="Times New Roman"/>
          <w:b/>
          <w:sz w:val="24"/>
          <w:szCs w:val="24"/>
          <w:lang w:eastAsia="sk-SK"/>
        </w:rPr>
      </w:pPr>
    </w:p>
    <w:p w:rsidR="004B01AE" w:rsidRPr="00A946AC" w:rsidRDefault="00D71DCF" w:rsidP="00B01CA9">
      <w:pPr>
        <w:spacing w:before="240" w:after="240" w:line="240" w:lineRule="auto"/>
        <w:jc w:val="center"/>
        <w:rPr>
          <w:rFonts w:ascii="Times New Roman" w:hAnsi="Times New Roman"/>
          <w:b/>
          <w:sz w:val="24"/>
          <w:szCs w:val="24"/>
          <w:lang w:eastAsia="sk-SK"/>
        </w:rPr>
      </w:pPr>
      <w:r>
        <w:rPr>
          <w:rFonts w:ascii="Times New Roman" w:hAnsi="Times New Roman"/>
          <w:b/>
          <w:sz w:val="24"/>
          <w:szCs w:val="24"/>
          <w:lang w:eastAsia="sk-SK"/>
        </w:rPr>
        <w:t>Čl. 2</w:t>
      </w:r>
      <w:r w:rsidR="00597601">
        <w:rPr>
          <w:rFonts w:ascii="Times New Roman" w:hAnsi="Times New Roman"/>
          <w:b/>
          <w:sz w:val="24"/>
          <w:szCs w:val="24"/>
          <w:lang w:eastAsia="sk-SK"/>
        </w:rPr>
        <w:t>3</w:t>
      </w:r>
    </w:p>
    <w:p w:rsidR="00B01CA9" w:rsidRPr="00A946AC" w:rsidRDefault="00B01CA9" w:rsidP="00CA2262">
      <w:pPr>
        <w:spacing w:after="0" w:line="240" w:lineRule="auto"/>
        <w:ind w:left="709"/>
        <w:rPr>
          <w:rFonts w:ascii="Times New Roman" w:hAnsi="Times New Roman"/>
          <w:sz w:val="24"/>
          <w:szCs w:val="24"/>
          <w:lang w:eastAsia="sk-SK"/>
        </w:rPr>
      </w:pPr>
      <w:r w:rsidRPr="00A946AC">
        <w:rPr>
          <w:rFonts w:ascii="Times New Roman" w:hAnsi="Times New Roman"/>
          <w:sz w:val="24"/>
          <w:szCs w:val="24"/>
          <w:lang w:eastAsia="sk-SK"/>
        </w:rPr>
        <w:t xml:space="preserve">Tento organizačný poriadok  nadobúda účinnosť </w:t>
      </w:r>
      <w:r w:rsidR="00927692">
        <w:rPr>
          <w:rFonts w:ascii="Times New Roman" w:hAnsi="Times New Roman"/>
          <w:sz w:val="24"/>
          <w:szCs w:val="24"/>
          <w:lang w:eastAsia="sk-SK"/>
        </w:rPr>
        <w:t>1</w:t>
      </w:r>
      <w:r w:rsidR="006D19A3">
        <w:rPr>
          <w:rFonts w:ascii="Times New Roman" w:hAnsi="Times New Roman"/>
          <w:sz w:val="24"/>
          <w:szCs w:val="24"/>
          <w:lang w:eastAsia="sk-SK"/>
        </w:rPr>
        <w:t>.</w:t>
      </w:r>
      <w:r w:rsidR="005B2661">
        <w:rPr>
          <w:rFonts w:ascii="Times New Roman" w:hAnsi="Times New Roman"/>
          <w:sz w:val="24"/>
          <w:szCs w:val="24"/>
          <w:lang w:eastAsia="sk-SK"/>
        </w:rPr>
        <w:t xml:space="preserve"> </w:t>
      </w:r>
      <w:r w:rsidR="00A9529C">
        <w:rPr>
          <w:rFonts w:ascii="Times New Roman" w:hAnsi="Times New Roman"/>
          <w:sz w:val="24"/>
          <w:szCs w:val="24"/>
          <w:lang w:eastAsia="sk-SK"/>
        </w:rPr>
        <w:t xml:space="preserve">júna </w:t>
      </w:r>
      <w:r w:rsidR="005855DA">
        <w:rPr>
          <w:rFonts w:ascii="Times New Roman" w:hAnsi="Times New Roman"/>
          <w:sz w:val="24"/>
          <w:szCs w:val="24"/>
          <w:lang w:eastAsia="sk-SK"/>
        </w:rPr>
        <w:t xml:space="preserve"> </w:t>
      </w:r>
      <w:r w:rsidR="00672435">
        <w:rPr>
          <w:rFonts w:ascii="Times New Roman" w:hAnsi="Times New Roman"/>
          <w:sz w:val="24"/>
          <w:szCs w:val="24"/>
          <w:lang w:eastAsia="sk-SK"/>
        </w:rPr>
        <w:t>201</w:t>
      </w:r>
      <w:r w:rsidR="00444F99">
        <w:rPr>
          <w:rFonts w:ascii="Times New Roman" w:hAnsi="Times New Roman"/>
          <w:sz w:val="24"/>
          <w:szCs w:val="24"/>
          <w:lang w:eastAsia="sk-SK"/>
        </w:rPr>
        <w:t>7</w:t>
      </w:r>
      <w:r w:rsidRPr="00A946AC">
        <w:rPr>
          <w:rFonts w:ascii="Times New Roman" w:hAnsi="Times New Roman"/>
          <w:sz w:val="24"/>
          <w:szCs w:val="24"/>
          <w:lang w:eastAsia="sk-SK"/>
        </w:rPr>
        <w:t>.</w:t>
      </w:r>
    </w:p>
    <w:p w:rsidR="00B01CA9" w:rsidRPr="00A946AC" w:rsidRDefault="00B01CA9" w:rsidP="00B01CA9">
      <w:pPr>
        <w:spacing w:after="0" w:line="240" w:lineRule="auto"/>
        <w:rPr>
          <w:rFonts w:ascii="Times New Roman" w:hAnsi="Times New Roman"/>
          <w:sz w:val="24"/>
          <w:szCs w:val="24"/>
          <w:lang w:eastAsia="sk-SK"/>
        </w:rPr>
      </w:pPr>
    </w:p>
    <w:p w:rsidR="00B01CA9" w:rsidRPr="00A946AC" w:rsidRDefault="00B01CA9" w:rsidP="00B01CA9">
      <w:pPr>
        <w:spacing w:after="0" w:line="240" w:lineRule="auto"/>
        <w:rPr>
          <w:rFonts w:ascii="Times New Roman" w:hAnsi="Times New Roman"/>
          <w:sz w:val="24"/>
          <w:szCs w:val="24"/>
          <w:lang w:eastAsia="sk-SK"/>
        </w:rPr>
      </w:pPr>
    </w:p>
    <w:p w:rsidR="00E24F01" w:rsidRPr="00A946AC" w:rsidRDefault="00E24F01" w:rsidP="00B01CA9">
      <w:pPr>
        <w:spacing w:after="0" w:line="240" w:lineRule="auto"/>
        <w:rPr>
          <w:rFonts w:ascii="Times New Roman" w:hAnsi="Times New Roman"/>
          <w:sz w:val="24"/>
          <w:szCs w:val="24"/>
          <w:lang w:eastAsia="sk-SK"/>
        </w:rPr>
      </w:pPr>
    </w:p>
    <w:p w:rsidR="000903D8" w:rsidRDefault="00B01CA9" w:rsidP="00B01CA9">
      <w:pPr>
        <w:pStyle w:val="NoSpacing"/>
        <w:jc w:val="both"/>
      </w:pPr>
      <w:r w:rsidRPr="00A946AC">
        <w:t xml:space="preserve">                                                                                                            </w:t>
      </w:r>
    </w:p>
    <w:p w:rsidR="000903D8" w:rsidRDefault="000903D8" w:rsidP="00B01CA9">
      <w:pPr>
        <w:pStyle w:val="NoSpacing"/>
        <w:jc w:val="both"/>
      </w:pPr>
    </w:p>
    <w:p w:rsidR="00266B4F" w:rsidRDefault="00B01CA9" w:rsidP="00266B4F">
      <w:pPr>
        <w:pStyle w:val="NoSpacing"/>
        <w:ind w:left="5664" w:firstLine="708"/>
        <w:jc w:val="both"/>
        <w:rPr>
          <w:b/>
        </w:rPr>
      </w:pPr>
      <w:r w:rsidRPr="00A946AC">
        <w:rPr>
          <w:b/>
        </w:rPr>
        <w:t>Miroslav Lajčák</w:t>
      </w:r>
    </w:p>
    <w:p w:rsidR="00631054" w:rsidRPr="00266B4F" w:rsidRDefault="00266B4F" w:rsidP="00266B4F">
      <w:pPr>
        <w:pStyle w:val="NoSpacing"/>
        <w:ind w:left="5664" w:firstLine="708"/>
        <w:jc w:val="both"/>
        <w:rPr>
          <w:b/>
        </w:rPr>
      </w:pPr>
      <w:r>
        <w:rPr>
          <w:b/>
        </w:rPr>
        <w:t xml:space="preserve">   </w:t>
      </w:r>
      <w:r w:rsidR="001C7C1C">
        <w:t xml:space="preserve">  </w:t>
      </w:r>
      <w:r w:rsidR="005042D1">
        <w:t xml:space="preserve">  </w:t>
      </w:r>
      <w:r w:rsidR="001C7C1C">
        <w:t>ministe</w:t>
      </w:r>
      <w:r w:rsidR="00722B17">
        <w:t>r</w:t>
      </w:r>
    </w:p>
    <w:sectPr w:rsidR="00631054" w:rsidRPr="00266B4F" w:rsidSect="004A422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8F" w:rsidRDefault="0083478F" w:rsidP="00B01CA9">
      <w:pPr>
        <w:spacing w:after="0" w:line="240" w:lineRule="auto"/>
      </w:pPr>
      <w:r>
        <w:separator/>
      </w:r>
    </w:p>
  </w:endnote>
  <w:endnote w:type="continuationSeparator" w:id="0">
    <w:p w:rsidR="0083478F" w:rsidRDefault="0083478F" w:rsidP="00B0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Condensed">
    <w:panose1 w:val="020B0506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E0" w:rsidRDefault="004D3DE0">
    <w:pPr>
      <w:pStyle w:val="Footer"/>
      <w:jc w:val="center"/>
    </w:pPr>
    <w:r>
      <w:fldChar w:fldCharType="begin"/>
    </w:r>
    <w:r>
      <w:instrText>PAGE   \* MERGEFORMAT</w:instrText>
    </w:r>
    <w:r>
      <w:fldChar w:fldCharType="separate"/>
    </w:r>
    <w:r w:rsidR="000223DA">
      <w:rPr>
        <w:noProof/>
      </w:rPr>
      <w:t>15</w:t>
    </w:r>
    <w:r>
      <w:fldChar w:fldCharType="end"/>
    </w:r>
  </w:p>
  <w:p w:rsidR="004D3DE0" w:rsidRDefault="004D3D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8F" w:rsidRDefault="0083478F" w:rsidP="00B01CA9">
      <w:pPr>
        <w:spacing w:after="0" w:line="240" w:lineRule="auto"/>
      </w:pPr>
      <w:r>
        <w:separator/>
      </w:r>
    </w:p>
  </w:footnote>
  <w:footnote w:type="continuationSeparator" w:id="0">
    <w:p w:rsidR="0083478F" w:rsidRDefault="0083478F" w:rsidP="00B01CA9">
      <w:pPr>
        <w:spacing w:after="0" w:line="240" w:lineRule="auto"/>
      </w:pPr>
      <w:r>
        <w:continuationSeparator/>
      </w:r>
    </w:p>
  </w:footnote>
  <w:footnote w:id="1">
    <w:p w:rsidR="00000000" w:rsidRDefault="004D3DE0">
      <w:pPr>
        <w:pStyle w:val="FootnoteText"/>
      </w:pPr>
      <w:r>
        <w:rPr>
          <w:rStyle w:val="FootnoteReference"/>
        </w:rPr>
        <w:footnoteRef/>
      </w:r>
      <w:r>
        <w:rPr>
          <w:vertAlign w:val="superscript"/>
        </w:rPr>
        <w:t>)</w:t>
      </w:r>
      <w:r>
        <w:t xml:space="preserve"> Štatút Ministerstva zahraničných vecí a európskych záležitostí Slovenskej republiky č. 82/2016,  reg. č.  I/713. </w:t>
      </w:r>
    </w:p>
  </w:footnote>
  <w:footnote w:id="2">
    <w:p w:rsidR="00000000" w:rsidRDefault="004D3DE0" w:rsidP="00C92712">
      <w:pPr>
        <w:pStyle w:val="FootnoteText"/>
        <w:jc w:val="both"/>
      </w:pPr>
      <w:r w:rsidRPr="00BB4F39">
        <w:rPr>
          <w:rStyle w:val="FootnoteReference"/>
        </w:rPr>
        <w:footnoteRef/>
      </w:r>
      <w:r>
        <w:rPr>
          <w:vertAlign w:val="superscript"/>
        </w:rPr>
        <w:t>)</w:t>
      </w:r>
      <w:r w:rsidRPr="00BB4F39">
        <w:t xml:space="preserve"> </w:t>
      </w:r>
      <w:r w:rsidRPr="00755DDF">
        <w:rPr>
          <w:sz w:val="18"/>
          <w:szCs w:val="18"/>
        </w:rPr>
        <w:t xml:space="preserve">§ 6 ods. 1 zákona č. 151/2010 Z. z. zahraničnej službe a o zmene a doplnení niektorých zákonov  v znení neskorších predpisov.  </w:t>
      </w:r>
    </w:p>
  </w:footnote>
  <w:footnote w:id="3">
    <w:p w:rsidR="00000000" w:rsidRDefault="004D3DE0" w:rsidP="00B01CA9">
      <w:pPr>
        <w:pStyle w:val="FootnoteText"/>
      </w:pPr>
      <w:r w:rsidRPr="00755DDF">
        <w:rPr>
          <w:rStyle w:val="FootnoteReference"/>
          <w:sz w:val="18"/>
          <w:szCs w:val="18"/>
        </w:rPr>
        <w:footnoteRef/>
      </w:r>
      <w:r>
        <w:rPr>
          <w:sz w:val="18"/>
          <w:szCs w:val="18"/>
          <w:vertAlign w:val="superscript"/>
        </w:rPr>
        <w:t xml:space="preserve">) </w:t>
      </w:r>
      <w:r w:rsidRPr="00755DDF">
        <w:rPr>
          <w:sz w:val="18"/>
          <w:szCs w:val="18"/>
        </w:rPr>
        <w:t xml:space="preserve">§ 6 ods. 3  zákona č. 151/2010 Z. z. v znení neskorších predpisov.    </w:t>
      </w:r>
    </w:p>
  </w:footnote>
  <w:footnote w:id="4">
    <w:p w:rsidR="004D3DE0" w:rsidRPr="00755DDF" w:rsidRDefault="004D3DE0" w:rsidP="00653FE8">
      <w:pPr>
        <w:pStyle w:val="FootnoteText"/>
        <w:jc w:val="both"/>
        <w:rPr>
          <w:sz w:val="18"/>
          <w:szCs w:val="18"/>
        </w:rPr>
      </w:pPr>
      <w:r w:rsidRPr="00755DDF">
        <w:rPr>
          <w:rStyle w:val="FootnoteReference"/>
          <w:sz w:val="18"/>
          <w:szCs w:val="18"/>
        </w:rPr>
        <w:footnoteRef/>
      </w:r>
      <w:r>
        <w:rPr>
          <w:sz w:val="18"/>
          <w:szCs w:val="18"/>
          <w:vertAlign w:val="superscript"/>
        </w:rPr>
        <w:t xml:space="preserve">) </w:t>
      </w:r>
      <w:r w:rsidRPr="00755DDF">
        <w:rPr>
          <w:sz w:val="18"/>
          <w:szCs w:val="18"/>
        </w:rPr>
        <w:t>Rozhodnutie  ministra  zahraničných  vecí  a  európskych  záležitostí  Slovenskej  republiky  č. 75/2013  , ktorým sa vydáva Štatút Slovenského inštitútu v Berlíne,  č. reg. I/514.</w:t>
      </w:r>
    </w:p>
    <w:p w:rsidR="004D3DE0" w:rsidRPr="00755DDF" w:rsidRDefault="004D3DE0" w:rsidP="00653FE8">
      <w:pPr>
        <w:pStyle w:val="FootnoteText"/>
        <w:jc w:val="both"/>
        <w:rPr>
          <w:sz w:val="18"/>
          <w:szCs w:val="18"/>
        </w:rPr>
      </w:pPr>
      <w:r w:rsidRPr="00755DDF">
        <w:rPr>
          <w:sz w:val="18"/>
          <w:szCs w:val="18"/>
        </w:rPr>
        <w:t>Rozhodnutie  ministra  zahraničných  vecí  a  európskych  záležitostí  Slovenskej  republiky  č. 76/2013 , ktorým sa vydáva Štatút Slovenského inštitútu v Budapešti, č. reg. I/515.</w:t>
      </w:r>
    </w:p>
    <w:p w:rsidR="004D3DE0" w:rsidRPr="00755DDF" w:rsidRDefault="004D3DE0" w:rsidP="00F55EFF">
      <w:pPr>
        <w:pStyle w:val="FootnoteText"/>
        <w:jc w:val="both"/>
        <w:rPr>
          <w:bCs/>
          <w:sz w:val="18"/>
          <w:szCs w:val="18"/>
        </w:rPr>
      </w:pPr>
      <w:r w:rsidRPr="00755DDF">
        <w:rPr>
          <w:bCs/>
          <w:sz w:val="18"/>
          <w:szCs w:val="18"/>
        </w:rPr>
        <w:t>Rozhodnutie  ministra  zahraničných  vecí  a  európskych  záležitostí  Slovenskej  republiky  č. 77/2013 , ktorým sa vydáva  Štatút Slovenského inštitútu v Moskve, č. reg. I/516.</w:t>
      </w:r>
    </w:p>
    <w:p w:rsidR="004D3DE0" w:rsidRPr="00755DDF"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78/2013,</w:t>
      </w:r>
      <w:r>
        <w:rPr>
          <w:bCs/>
          <w:sz w:val="18"/>
          <w:szCs w:val="18"/>
        </w:rPr>
        <w:t xml:space="preserve"> </w:t>
      </w:r>
      <w:r w:rsidRPr="00755DDF">
        <w:rPr>
          <w:bCs/>
          <w:sz w:val="18"/>
          <w:szCs w:val="18"/>
        </w:rPr>
        <w:t xml:space="preserve"> ktorým sa vydáva  Štatút Slovenského inštitútu v Paríži, č. reg. I/517.</w:t>
      </w:r>
    </w:p>
    <w:p w:rsidR="004D3DE0"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79/2013 ,</w:t>
      </w:r>
      <w:r>
        <w:rPr>
          <w:bCs/>
          <w:sz w:val="18"/>
          <w:szCs w:val="18"/>
        </w:rPr>
        <w:t xml:space="preserve"> </w:t>
      </w:r>
      <w:r w:rsidRPr="00755DDF">
        <w:rPr>
          <w:bCs/>
          <w:sz w:val="18"/>
          <w:szCs w:val="18"/>
        </w:rPr>
        <w:t xml:space="preserve"> ktorým sa vydáva Štatút Slovenského inštitútu v Prahe, č. reg. I/518</w:t>
      </w:r>
      <w:r>
        <w:rPr>
          <w:bCs/>
          <w:sz w:val="18"/>
          <w:szCs w:val="18"/>
        </w:rPr>
        <w:t>.</w:t>
      </w:r>
    </w:p>
    <w:p w:rsidR="004D3DE0" w:rsidRPr="00755DDF"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80/2013,</w:t>
      </w:r>
      <w:r>
        <w:rPr>
          <w:bCs/>
          <w:sz w:val="18"/>
          <w:szCs w:val="18"/>
        </w:rPr>
        <w:t xml:space="preserve"> </w:t>
      </w:r>
      <w:r w:rsidRPr="00755DDF">
        <w:rPr>
          <w:bCs/>
          <w:sz w:val="18"/>
          <w:szCs w:val="18"/>
        </w:rPr>
        <w:t xml:space="preserve"> ktorým sa vydáva Štatút Slovenského inštitútu v Ríme, č. reg. I/519.</w:t>
      </w:r>
    </w:p>
    <w:p w:rsidR="004D3DE0" w:rsidRPr="00755DDF"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81/2013,</w:t>
      </w:r>
      <w:r>
        <w:rPr>
          <w:bCs/>
          <w:sz w:val="18"/>
          <w:szCs w:val="18"/>
        </w:rPr>
        <w:t xml:space="preserve"> </w:t>
      </w:r>
      <w:r w:rsidRPr="00755DDF">
        <w:rPr>
          <w:bCs/>
          <w:sz w:val="18"/>
          <w:szCs w:val="18"/>
        </w:rPr>
        <w:t xml:space="preserve"> ktorým sa vydáva Štatút Slovenského inštitútu vo Varšave, reg. I/520.</w:t>
      </w:r>
    </w:p>
    <w:p w:rsidR="004D3DE0" w:rsidRPr="00755DDF" w:rsidRDefault="004D3DE0" w:rsidP="00653FE8">
      <w:pPr>
        <w:pStyle w:val="FootnoteText"/>
        <w:jc w:val="both"/>
        <w:rPr>
          <w:bCs/>
          <w:sz w:val="18"/>
          <w:szCs w:val="18"/>
        </w:rPr>
      </w:pPr>
      <w:r w:rsidRPr="00755DDF">
        <w:rPr>
          <w:bCs/>
          <w:sz w:val="18"/>
          <w:szCs w:val="18"/>
        </w:rPr>
        <w:t>Rozhodnutie  ministra  zahraničných  vecí  a  európskych  záležitostí  Slovenskej  republiky  č. 82/2013, ktorým sa vydáva Štatút Slovenského inštitútu vo Viedni, č. reg. I/521.</w:t>
      </w:r>
    </w:p>
    <w:p w:rsidR="00000000" w:rsidRDefault="004D3DE0" w:rsidP="00EA430A">
      <w:pPr>
        <w:pStyle w:val="FootnoteText"/>
        <w:jc w:val="both"/>
      </w:pPr>
      <w:r w:rsidRPr="00755DDF">
        <w:rPr>
          <w:bCs/>
          <w:sz w:val="18"/>
          <w:szCs w:val="18"/>
        </w:rPr>
        <w:t>Metodický pokyn vedúceho služobného úradu Ministerstva zahraničných vecí a európskych záležitostí Slovenskej republiky č. 95/2012 o</w:t>
      </w:r>
      <w:r>
        <w:rPr>
          <w:bCs/>
          <w:sz w:val="18"/>
          <w:szCs w:val="18"/>
        </w:rPr>
        <w:t xml:space="preserve"> </w:t>
      </w:r>
      <w:r w:rsidRPr="00755DDF">
        <w:rPr>
          <w:bCs/>
          <w:sz w:val="18"/>
          <w:szCs w:val="18"/>
        </w:rPr>
        <w:t> pravidlách súčinnosti riadenia riaditeľa slovenského inštitútu vecne príslušným odborom a vedúcim zastupiteľského úradu Slovenskej republiky</w:t>
      </w:r>
      <w:r>
        <w:rPr>
          <w:bCs/>
          <w:sz w:val="18"/>
          <w:szCs w:val="18"/>
        </w:rPr>
        <w:t>, č. reg. I/474</w:t>
      </w:r>
      <w:r w:rsidRPr="00755DDF">
        <w:rPr>
          <w:bCs/>
          <w:sz w:val="18"/>
          <w:szCs w:val="18"/>
        </w:rPr>
        <w:t>.</w:t>
      </w:r>
    </w:p>
  </w:footnote>
  <w:footnote w:id="5">
    <w:p w:rsidR="00000000" w:rsidRDefault="004D3DE0" w:rsidP="00EA430A">
      <w:pPr>
        <w:pStyle w:val="FootnoteText"/>
      </w:pPr>
      <w:r w:rsidRPr="000618DB">
        <w:rPr>
          <w:rStyle w:val="FootnoteReference"/>
          <w:sz w:val="18"/>
          <w:szCs w:val="18"/>
        </w:rPr>
        <w:footnoteRef/>
      </w:r>
      <w:r>
        <w:rPr>
          <w:sz w:val="18"/>
          <w:szCs w:val="18"/>
          <w:vertAlign w:val="superscript"/>
        </w:rPr>
        <w:t>)</w:t>
      </w:r>
      <w:r w:rsidRPr="000618DB">
        <w:rPr>
          <w:sz w:val="18"/>
          <w:szCs w:val="18"/>
        </w:rPr>
        <w:t xml:space="preserve"> § 21 ods. 5 zákona č. 523/2004 Z. z. o rozpočtových pravidlách verejnej správy a zmene a doplnkoch  niektorých  zákonov v znení neskorších predpisov. </w:t>
      </w:r>
    </w:p>
  </w:footnote>
  <w:footnote w:id="6">
    <w:p w:rsidR="00000000" w:rsidRDefault="004D3DE0" w:rsidP="00EA430A">
      <w:pPr>
        <w:pStyle w:val="FootnoteText"/>
      </w:pPr>
      <w:r w:rsidRPr="00EE08DD">
        <w:rPr>
          <w:rStyle w:val="FootnoteReference"/>
          <w:sz w:val="18"/>
          <w:szCs w:val="18"/>
        </w:rPr>
        <w:footnoteRef/>
      </w:r>
      <w:r>
        <w:rPr>
          <w:sz w:val="18"/>
          <w:szCs w:val="18"/>
          <w:vertAlign w:val="superscript"/>
        </w:rPr>
        <w:t>)</w:t>
      </w:r>
      <w:r>
        <w:rPr>
          <w:sz w:val="18"/>
          <w:szCs w:val="18"/>
        </w:rPr>
        <w:t xml:space="preserve"> </w:t>
      </w:r>
      <w:r w:rsidRPr="00EE08DD">
        <w:rPr>
          <w:sz w:val="18"/>
          <w:szCs w:val="18"/>
        </w:rPr>
        <w:t xml:space="preserve"> § 21 ods. 7 zákona č. 523/2004 Z. z. v znení neskorších predpisov.</w:t>
      </w:r>
    </w:p>
  </w:footnote>
  <w:footnote w:id="7">
    <w:p w:rsidR="00000000" w:rsidRDefault="004D3DE0" w:rsidP="00EA430A">
      <w:pPr>
        <w:pStyle w:val="FootnoteText"/>
      </w:pPr>
      <w:r w:rsidRPr="000618DB">
        <w:rPr>
          <w:rStyle w:val="FootnoteReference"/>
          <w:sz w:val="18"/>
          <w:szCs w:val="18"/>
        </w:rPr>
        <w:footnoteRef/>
      </w:r>
      <w:r>
        <w:rPr>
          <w:sz w:val="18"/>
          <w:szCs w:val="18"/>
          <w:vertAlign w:val="superscript"/>
        </w:rPr>
        <w:t xml:space="preserve">) </w:t>
      </w:r>
      <w:r w:rsidRPr="000618DB">
        <w:rPr>
          <w:sz w:val="18"/>
          <w:szCs w:val="18"/>
        </w:rPr>
        <w:t xml:space="preserve"> Obchodný zákonník.</w:t>
      </w:r>
    </w:p>
  </w:footnote>
  <w:footnote w:id="8">
    <w:p w:rsidR="00000000" w:rsidRDefault="004D3DE0" w:rsidP="007A154F">
      <w:pPr>
        <w:pStyle w:val="FootnoteText"/>
        <w:jc w:val="both"/>
      </w:pPr>
      <w:r>
        <w:rPr>
          <w:rStyle w:val="FootnoteReference"/>
        </w:rPr>
        <w:footnoteRef/>
      </w:r>
      <w:r>
        <w:rPr>
          <w:vertAlign w:val="superscript"/>
        </w:rPr>
        <w:t>)</w:t>
      </w:r>
      <w:r>
        <w:t xml:space="preserve"> </w:t>
      </w:r>
      <w:r w:rsidRPr="00404B44">
        <w:t>§ 20 ods. 5 zákona č. 55/2017 Z. z. o štátnej službe a o zmene a doplnení niektorých zákonov.</w:t>
      </w:r>
      <w:r>
        <w:rPr>
          <w:color w:val="FF0000"/>
        </w:rPr>
        <w:t xml:space="preserve"> </w:t>
      </w:r>
    </w:p>
  </w:footnote>
  <w:footnote w:id="9">
    <w:p w:rsidR="00000000" w:rsidRDefault="004D3DE0" w:rsidP="007A154F">
      <w:pPr>
        <w:pStyle w:val="FootnoteText"/>
        <w:jc w:val="both"/>
      </w:pPr>
      <w:r>
        <w:rPr>
          <w:rStyle w:val="FootnoteReference"/>
        </w:rPr>
        <w:footnoteRef/>
      </w:r>
      <w:r>
        <w:rPr>
          <w:vertAlign w:val="superscript"/>
        </w:rPr>
        <w:t>)</w:t>
      </w:r>
      <w:r>
        <w:t xml:space="preserve"> </w:t>
      </w:r>
      <w:r w:rsidRPr="000618DB">
        <w:t>Úplné prvé znenie Smernice Ministerstva zahraničných vecí Slovenskej republiky č. 67/2008 o projektovom riadení,  č. reg. I/255, reg. č. I/255-A.</w:t>
      </w:r>
    </w:p>
  </w:footnote>
  <w:footnote w:id="10">
    <w:p w:rsidR="004D3DE0" w:rsidRDefault="004D3DE0" w:rsidP="00650447">
      <w:pPr>
        <w:pStyle w:val="FootnoteText"/>
        <w:jc w:val="both"/>
      </w:pPr>
      <w:r>
        <w:rPr>
          <w:rStyle w:val="FootnoteReference"/>
        </w:rPr>
        <w:footnoteRef/>
      </w:r>
      <w:r>
        <w:rPr>
          <w:vertAlign w:val="superscript"/>
        </w:rPr>
        <w:t>)</w:t>
      </w:r>
      <w:r>
        <w:t xml:space="preserve">  Zákon č. 55/2017 Z. z. o štátnej službe a o zmene a doplnení niektorých zákonov.</w:t>
      </w:r>
      <w:r w:rsidRPr="00650447">
        <w:t xml:space="preserve"> </w:t>
      </w:r>
    </w:p>
    <w:p w:rsidR="004D3DE0" w:rsidRPr="00E86F6C" w:rsidRDefault="004D3DE0" w:rsidP="00650447">
      <w:pPr>
        <w:pStyle w:val="FootnoteText"/>
        <w:jc w:val="both"/>
      </w:pPr>
      <w:r>
        <w:t>Z</w:t>
      </w:r>
      <w:r w:rsidRPr="00650447">
        <w:t xml:space="preserve">ákon č. 552/2003 Z. z. o výkone práce vo verejnom záujme v znení </w:t>
      </w:r>
      <w:r w:rsidRPr="00E86F6C">
        <w:t xml:space="preserve">neskorších predpisov. </w:t>
      </w:r>
    </w:p>
    <w:p w:rsidR="004D3DE0" w:rsidRPr="00E86F6C" w:rsidRDefault="004D3DE0" w:rsidP="00650447">
      <w:pPr>
        <w:pStyle w:val="FootnoteText"/>
        <w:jc w:val="both"/>
      </w:pPr>
      <w:r>
        <w:rPr>
          <w:szCs w:val="24"/>
        </w:rPr>
        <w:t>Zákon č. 311/2001 Z. z. Zákonník práce v znení neskorších predpisov</w:t>
      </w:r>
      <w:r w:rsidR="00404B44">
        <w:rPr>
          <w:szCs w:val="24"/>
        </w:rPr>
        <w:t>.</w:t>
      </w:r>
    </w:p>
    <w:p w:rsidR="00000000" w:rsidRDefault="004D3DE0" w:rsidP="00650447">
      <w:pPr>
        <w:pStyle w:val="FootnoteText"/>
        <w:jc w:val="both"/>
      </w:pPr>
      <w:r w:rsidRPr="00E86F6C">
        <w:t>Zákon č. 553/2003 Z. Z. o odmeňovaní niektorých zamestnancov pri výkone práce vo verejnom záujme a o zmene a doplnení niektorých zákonov v znení neskorších predpisov.</w:t>
      </w:r>
    </w:p>
  </w:footnote>
  <w:footnote w:id="11">
    <w:p w:rsidR="00000000" w:rsidRDefault="004D3DE0" w:rsidP="00550C39">
      <w:pPr>
        <w:pStyle w:val="FootnoteText"/>
        <w:jc w:val="both"/>
      </w:pPr>
      <w:r w:rsidRPr="00E86F6C">
        <w:rPr>
          <w:rStyle w:val="FootnoteReference"/>
        </w:rPr>
        <w:footnoteRef/>
      </w:r>
      <w:r>
        <w:rPr>
          <w:vertAlign w:val="superscript"/>
        </w:rPr>
        <w:t>)</w:t>
      </w:r>
      <w:r w:rsidRPr="00E86F6C">
        <w:t xml:space="preserve"> Napr</w:t>
      </w:r>
      <w:r>
        <w:t>íklad</w:t>
      </w:r>
      <w:r w:rsidRPr="00E86F6C">
        <w:t xml:space="preserve"> zákon č. 575/2001 Z. z. o organizácii činnosti vlády a organizácii ústrednej štátnej správy v znení neskorších predpisov, zákon č. 387/2002 Z. z. o riadení štátu v krízových situáciách  mimo  času  vojny  a  vojnového  stavu  v  znení  neskorších predpisov, zákon č. 502/2001 o finančnej kontrole a vnútornom audite a o zmene a doplnení niektorých zákonov v znení neskorších predpisov.</w:t>
      </w:r>
    </w:p>
  </w:footnote>
  <w:footnote w:id="12">
    <w:p w:rsidR="00000000" w:rsidRDefault="004D3DE0">
      <w:pPr>
        <w:pStyle w:val="FootnoteText"/>
      </w:pPr>
      <w:r>
        <w:rPr>
          <w:rStyle w:val="FootnoteReference"/>
        </w:rPr>
        <w:footnoteRef/>
      </w:r>
      <w:r>
        <w:t xml:space="preserve"> Zákon č. 387/2002 Z. z. o riadení štátu v krízových situáciách mimo času vojny a vojnového stavu v znení neskorších predpisov.</w:t>
      </w:r>
    </w:p>
  </w:footnote>
  <w:footnote w:id="13">
    <w:p w:rsidR="00000000" w:rsidRDefault="004D3DE0" w:rsidP="00663073">
      <w:pPr>
        <w:pStyle w:val="FootnoteText"/>
        <w:jc w:val="both"/>
      </w:pPr>
      <w:r w:rsidRPr="00E86F6C">
        <w:rPr>
          <w:rStyle w:val="FootnoteReference"/>
        </w:rPr>
        <w:footnoteRef/>
      </w:r>
      <w:r>
        <w:rPr>
          <w:vertAlign w:val="superscript"/>
        </w:rPr>
        <w:t>)</w:t>
      </w:r>
      <w:r w:rsidRPr="00E86F6C">
        <w:t xml:space="preserve"> Napr</w:t>
      </w:r>
      <w:r>
        <w:t>íklad</w:t>
      </w:r>
      <w:r w:rsidRPr="00E86F6C">
        <w:t xml:space="preserve"> zákon  Národnej rady Slovenskej republiky č. 350/1996 Z. z. o rokovacom poriadku Národnej rady Slovenskej republiky v znení neskorších predpisov,  Metodický  pokyn   na   prípravu a predkladanie materiálov na rokovanie vlády , Podrobnejšie pravidlá rokovania Národnej rady Slovenskej republiky (schválené uznesením Národnej rady Slovenskej republiky zo 4. februára 1997 č. 522 a doplnené uznesením Národnej rady slovenskej republiky z 22. marca 1999</w:t>
      </w:r>
      <w:r w:rsidRPr="00550C39">
        <w:t xml:space="preserve"> č. 208)</w:t>
      </w:r>
      <w:r>
        <w:t xml:space="preserve">, </w:t>
      </w:r>
      <w:r w:rsidRPr="00663073">
        <w:t xml:space="preserve">Smernica na prípravu a predkladanie materiálov na rokovanie vlády Slovenskej republiky (schválená uznesením vlády SR č. 512 z 13. 6. 2001 – úplné znenie:  </w:t>
      </w:r>
      <w:hyperlink r:id="rId1" w:history="1">
        <w:r w:rsidRPr="00663073">
          <w:rPr>
            <w:rStyle w:val="Hyperlink"/>
          </w:rPr>
          <w:t>http://www.vlada.gov.sk/smernica-na-pripravu-a-predkladanie-materialov-na-rokovanie-vlady-sr/</w:t>
        </w:r>
      </w:hyperlink>
      <w:r w:rsidRPr="00663073">
        <w:t xml:space="preserve"> </w:t>
      </w:r>
      <w:r>
        <w:t>.</w:t>
      </w:r>
    </w:p>
  </w:footnote>
  <w:footnote w:id="14">
    <w:p w:rsidR="00000000" w:rsidRDefault="00FF6102">
      <w:pPr>
        <w:pStyle w:val="FootnoteText"/>
      </w:pPr>
      <w:r>
        <w:rPr>
          <w:rStyle w:val="FootnoteReference"/>
        </w:rPr>
        <w:footnoteRef/>
      </w:r>
      <w:r>
        <w:rPr>
          <w:vertAlign w:val="superscript"/>
        </w:rPr>
        <w:t>)</w:t>
      </w:r>
      <w:r>
        <w:t xml:space="preserve"> Zákon č. 357/2015 Z. z. o </w:t>
      </w:r>
      <w:r w:rsidRPr="00FF6102">
        <w:t>finančnej kontrole a audite a o zmene a doplnení niektorých zákonov</w:t>
      </w:r>
      <w:r>
        <w:t>.</w:t>
      </w:r>
    </w:p>
  </w:footnote>
  <w:footnote w:id="15">
    <w:p w:rsidR="00000000" w:rsidRDefault="004D3DE0" w:rsidP="00550C39">
      <w:pPr>
        <w:pStyle w:val="FootnoteText"/>
        <w:jc w:val="both"/>
      </w:pPr>
      <w:r>
        <w:rPr>
          <w:rStyle w:val="FootnoteReference"/>
        </w:rPr>
        <w:footnoteRef/>
      </w:r>
      <w:r>
        <w:rPr>
          <w:vertAlign w:val="superscript"/>
        </w:rPr>
        <w:t>)</w:t>
      </w:r>
      <w:r>
        <w:t xml:space="preserve"> </w:t>
      </w:r>
      <w:r w:rsidRPr="00550C39">
        <w:rPr>
          <w:bCs/>
        </w:rPr>
        <w:t xml:space="preserve">Kariérny poriadok Ministerstva zahraničných vecí a európskych záležitostí Slovenskej republiky č. </w:t>
      </w:r>
      <w:r>
        <w:rPr>
          <w:bCs/>
        </w:rPr>
        <w:t>52</w:t>
      </w:r>
      <w:r w:rsidRPr="00550C39">
        <w:rPr>
          <w:bCs/>
        </w:rPr>
        <w:t>/201</w:t>
      </w:r>
      <w:r>
        <w:rPr>
          <w:bCs/>
        </w:rPr>
        <w:t>5</w:t>
      </w:r>
      <w:r w:rsidRPr="00550C39">
        <w:rPr>
          <w:bCs/>
        </w:rPr>
        <w:t xml:space="preserve">  reg.</w:t>
      </w:r>
      <w:r>
        <w:rPr>
          <w:bCs/>
        </w:rPr>
        <w:t xml:space="preserve"> č. </w:t>
      </w:r>
      <w:r w:rsidRPr="00550C39">
        <w:rPr>
          <w:bCs/>
        </w:rPr>
        <w:t xml:space="preserve"> III/</w:t>
      </w:r>
      <w:r>
        <w:rPr>
          <w:bCs/>
        </w:rPr>
        <w:t>603</w:t>
      </w:r>
      <w:r w:rsidRPr="00550C39">
        <w:rPr>
          <w:bCs/>
        </w:rPr>
        <w:t xml:space="preserve">. </w:t>
      </w:r>
    </w:p>
  </w:footnote>
  <w:footnote w:id="16">
    <w:p w:rsidR="00000000" w:rsidRDefault="004D3DE0">
      <w:pPr>
        <w:pStyle w:val="FootnoteText"/>
      </w:pPr>
      <w:r>
        <w:rPr>
          <w:rStyle w:val="FootnoteReference"/>
        </w:rPr>
        <w:footnoteRef/>
      </w:r>
      <w:r>
        <w:rPr>
          <w:vertAlign w:val="superscript"/>
        </w:rPr>
        <w:t>)</w:t>
      </w:r>
      <w:r>
        <w:t xml:space="preserve"> </w:t>
      </w:r>
      <w:r w:rsidRPr="00C9443B">
        <w:t>§ 10 ods. 2 zákona č. 151/2010 Z. z. v znení</w:t>
      </w:r>
      <w:r>
        <w:t xml:space="preserve"> </w:t>
      </w:r>
      <w:r w:rsidRPr="009B5028">
        <w:t xml:space="preserve"> </w:t>
      </w:r>
      <w:r>
        <w:t xml:space="preserve">neskorších predpisov. </w:t>
      </w:r>
    </w:p>
  </w:footnote>
  <w:footnote w:id="17">
    <w:p w:rsidR="00000000" w:rsidRDefault="004D3DE0">
      <w:pPr>
        <w:pStyle w:val="FootnoteText"/>
      </w:pPr>
      <w:r>
        <w:rPr>
          <w:rStyle w:val="FootnoteReference"/>
        </w:rPr>
        <w:footnoteRef/>
      </w:r>
      <w:r>
        <w:rPr>
          <w:vertAlign w:val="superscript"/>
        </w:rPr>
        <w:t>)</w:t>
      </w:r>
      <w:r>
        <w:t xml:space="preserve"> </w:t>
      </w:r>
      <w:r w:rsidRPr="00C9443B">
        <w:t>Vyhláška ministra zahraničných vecí č. 32/1969 Zb. o Viedenskom dohovore o konzulárnych stykoch.</w:t>
      </w:r>
    </w:p>
  </w:footnote>
  <w:footnote w:id="18">
    <w:p w:rsidR="00000000" w:rsidRDefault="004D3DE0">
      <w:pPr>
        <w:pStyle w:val="FootnoteText"/>
      </w:pPr>
      <w:r w:rsidRPr="00E86F6C">
        <w:rPr>
          <w:rStyle w:val="FootnoteReference"/>
        </w:rPr>
        <w:footnoteRef/>
      </w:r>
      <w:r>
        <w:rPr>
          <w:vertAlign w:val="superscript"/>
        </w:rPr>
        <w:t>)</w:t>
      </w:r>
      <w:r w:rsidRPr="00E86F6C">
        <w:t xml:space="preserve"> § 26 zákona č. 151/2010 Z. z. </w:t>
      </w:r>
      <w:r>
        <w:t>o zahraničnej službe a o zmene a doplnení niektorých zákonov.</w:t>
      </w:r>
    </w:p>
  </w:footnote>
  <w:footnote w:id="19">
    <w:p w:rsidR="004D3DE0" w:rsidRDefault="004D3DE0">
      <w:pPr>
        <w:pStyle w:val="FootnoteText"/>
      </w:pPr>
      <w:r w:rsidRPr="00E86F6C">
        <w:rPr>
          <w:rStyle w:val="FootnoteReference"/>
        </w:rPr>
        <w:footnoteRef/>
      </w:r>
      <w:r>
        <w:rPr>
          <w:vertAlign w:val="superscript"/>
        </w:rPr>
        <w:t xml:space="preserve">) </w:t>
      </w:r>
      <w:r w:rsidRPr="00E86F6C">
        <w:t xml:space="preserve"> </w:t>
      </w:r>
      <w:r>
        <w:t xml:space="preserve">Zákon č. 55/2017 Z. z. o štátnej službe a o zmene a doplnení niektorých zákonov. </w:t>
      </w:r>
    </w:p>
    <w:p w:rsidR="004D3DE0" w:rsidRPr="00E86F6C" w:rsidRDefault="004D3DE0" w:rsidP="00E86F6C">
      <w:pPr>
        <w:pStyle w:val="FootnoteText"/>
        <w:jc w:val="both"/>
      </w:pPr>
      <w:r w:rsidRPr="00E86F6C">
        <w:t xml:space="preserve">Zákon č. 552/2003 Z. z. </w:t>
      </w:r>
      <w:r>
        <w:t xml:space="preserve">o výkone práce vo verejnom záujme </w:t>
      </w:r>
      <w:r w:rsidRPr="00E86F6C">
        <w:t>v znení neskorších predpisov.</w:t>
      </w:r>
    </w:p>
    <w:p w:rsidR="00000000" w:rsidRDefault="004D3DE0" w:rsidP="00E86F6C">
      <w:pPr>
        <w:pStyle w:val="FootnoteText"/>
        <w:jc w:val="both"/>
      </w:pPr>
      <w:r w:rsidRPr="00E86F6C">
        <w:t xml:space="preserve">Zákon č. 151/2010 Z. z. </w:t>
      </w:r>
      <w:r>
        <w:t>o zahraničnej službe a o zmene a doplnení niektorých zákonov</w:t>
      </w:r>
      <w:r w:rsidR="00404B44">
        <w:t>.</w:t>
      </w:r>
      <w:r>
        <w:rPr>
          <w:color w:val="FF0000"/>
        </w:rPr>
        <w:t>)</w:t>
      </w:r>
    </w:p>
  </w:footnote>
  <w:footnote w:id="20">
    <w:p w:rsidR="004D3DE0" w:rsidRPr="00E86F6C" w:rsidRDefault="004D3DE0" w:rsidP="00E86F6C">
      <w:pPr>
        <w:pStyle w:val="FootnoteText"/>
        <w:jc w:val="both"/>
      </w:pPr>
      <w:r w:rsidRPr="00E86F6C">
        <w:rPr>
          <w:rStyle w:val="FootnoteReference"/>
        </w:rPr>
        <w:footnoteRef/>
      </w:r>
      <w:r>
        <w:rPr>
          <w:vertAlign w:val="superscript"/>
        </w:rPr>
        <w:t>)</w:t>
      </w:r>
      <w:r w:rsidRPr="00E86F6C">
        <w:t xml:space="preserve"> </w:t>
      </w:r>
      <w:r>
        <w:t xml:space="preserve">Zákon č. 55/2017 Z. z. o štátnej službe a o zmene a doplnení niektorých zákonov. </w:t>
      </w:r>
    </w:p>
    <w:p w:rsidR="00000000" w:rsidRDefault="004D3DE0" w:rsidP="00E86F6C">
      <w:pPr>
        <w:pStyle w:val="FootnoteText"/>
        <w:jc w:val="both"/>
      </w:pPr>
      <w:r w:rsidRPr="00E86F6C">
        <w:t xml:space="preserve">Zákon č. 552/2003 </w:t>
      </w:r>
      <w:r>
        <w:t xml:space="preserve">o výkone práce vo verejnom záujme </w:t>
      </w:r>
      <w:r w:rsidRPr="00E86F6C">
        <w:t>v znení neskorších predpisov.</w:t>
      </w:r>
    </w:p>
  </w:footnote>
  <w:footnote w:id="21">
    <w:p w:rsidR="00000000" w:rsidRDefault="004D3DE0">
      <w:pPr>
        <w:pStyle w:val="FootnoteText"/>
      </w:pPr>
      <w:r w:rsidRPr="00E86F6C">
        <w:rPr>
          <w:rStyle w:val="FootnoteReference"/>
        </w:rPr>
        <w:footnoteRef/>
      </w:r>
      <w:r>
        <w:rPr>
          <w:vertAlign w:val="superscript"/>
        </w:rPr>
        <w:t>)</w:t>
      </w:r>
      <w:r w:rsidRPr="00E86F6C">
        <w:t xml:space="preserve"> § 26  zákona č. 151/2010 Z. z. </w:t>
      </w:r>
      <w:r>
        <w:t>o zahraničnej službe a o zmene a doplnení niektorých zákonov.</w:t>
      </w:r>
      <w:r w:rsidRPr="00E86F6C">
        <w:t xml:space="preserve"> </w:t>
      </w:r>
    </w:p>
  </w:footnote>
  <w:footnote w:id="22">
    <w:p w:rsidR="00000000" w:rsidRDefault="004D3DE0" w:rsidP="00927692">
      <w:pPr>
        <w:pStyle w:val="FootnoteText"/>
        <w:jc w:val="both"/>
      </w:pPr>
      <w:r w:rsidRPr="00E86F6C">
        <w:rPr>
          <w:rStyle w:val="FootnoteReference"/>
        </w:rPr>
        <w:footnoteRef/>
      </w:r>
      <w:r>
        <w:rPr>
          <w:vertAlign w:val="superscript"/>
        </w:rPr>
        <w:t>)</w:t>
      </w:r>
      <w:r w:rsidRPr="00E86F6C">
        <w:t xml:space="preserve"> Čl. 3</w:t>
      </w:r>
      <w:r>
        <w:t>7</w:t>
      </w:r>
      <w:r w:rsidRPr="00E86F6C">
        <w:t xml:space="preserve"> ods. </w:t>
      </w:r>
      <w:r>
        <w:t>3</w:t>
      </w:r>
      <w:r w:rsidRPr="00E86F6C">
        <w:t xml:space="preserve"> Kariérneho poriadku Ministerstva zahraničných vecí a európskych záležitostí Slovenskej republiky č. </w:t>
      </w:r>
      <w:r>
        <w:t>52</w:t>
      </w:r>
      <w:r w:rsidRPr="00E86F6C">
        <w:t>/201</w:t>
      </w:r>
      <w:r>
        <w:t>5,</w:t>
      </w:r>
      <w:r w:rsidRPr="00E86F6C">
        <w:t xml:space="preserve"> reg. </w:t>
      </w:r>
      <w:r>
        <w:t xml:space="preserve">č. </w:t>
      </w:r>
      <w:r w:rsidRPr="00E86F6C">
        <w:t>III/</w:t>
      </w:r>
      <w:r>
        <w:t>603</w:t>
      </w:r>
      <w:r w:rsidRPr="00E86F6C">
        <w:t xml:space="preserve">. </w:t>
      </w:r>
    </w:p>
  </w:footnote>
  <w:footnote w:id="23">
    <w:p w:rsidR="004D3DE0" w:rsidRPr="00433820" w:rsidRDefault="004D3DE0" w:rsidP="00984DC4">
      <w:pPr>
        <w:pStyle w:val="FootnoteText"/>
        <w:jc w:val="both"/>
        <w:rPr>
          <w:vertAlign w:val="superscript"/>
        </w:rPr>
      </w:pPr>
      <w:r w:rsidRPr="00E86F6C">
        <w:rPr>
          <w:rStyle w:val="FootnoteReference"/>
          <w:sz w:val="18"/>
          <w:szCs w:val="18"/>
        </w:rPr>
        <w:footnoteRef/>
      </w:r>
      <w:r>
        <w:rPr>
          <w:sz w:val="18"/>
          <w:szCs w:val="18"/>
          <w:vertAlign w:val="superscript"/>
        </w:rPr>
        <w:t>)</w:t>
      </w:r>
      <w:r w:rsidRPr="00E86F6C">
        <w:rPr>
          <w:sz w:val="18"/>
          <w:szCs w:val="18"/>
        </w:rPr>
        <w:t xml:space="preserve"> Zákon Národnej rady Slovenskej republiky  č. 42/1994 Z. z. o civilnej ochrane obyvateľstva v znení neskorších predpisov</w:t>
      </w:r>
      <w:r w:rsidRPr="00E86F6C">
        <w:t>.</w:t>
      </w:r>
    </w:p>
    <w:p w:rsidR="00000000" w:rsidRDefault="000223DA" w:rsidP="00984DC4">
      <w:pPr>
        <w:pStyle w:val="FootnoteText"/>
        <w:jc w:val="both"/>
      </w:pPr>
    </w:p>
  </w:footnote>
  <w:footnote w:id="24">
    <w:p w:rsidR="00000000" w:rsidRDefault="004D3DE0" w:rsidP="00A86942">
      <w:pPr>
        <w:pStyle w:val="FootnoteText"/>
        <w:jc w:val="both"/>
      </w:pPr>
      <w:r w:rsidRPr="009832DD">
        <w:rPr>
          <w:rStyle w:val="FootnoteReference"/>
        </w:rPr>
        <w:footnoteRef/>
      </w:r>
      <w:r w:rsidRPr="009832DD">
        <w:rPr>
          <w:vertAlign w:val="superscript"/>
        </w:rPr>
        <w:t>)</w:t>
      </w:r>
      <w:r w:rsidRPr="009832DD">
        <w:t xml:space="preserve"> </w:t>
      </w:r>
      <w:r w:rsidRPr="00A86942">
        <w:t>Zákon č. 110/2004 Z. z. o fungovaní Bezpečnostnej rady Slovenskej republiky v čase mieru v znení neskorších predpisov</w:t>
      </w:r>
      <w:r w:rsidRPr="009832DD">
        <w:rPr>
          <w:color w:val="FF0000"/>
        </w:rPr>
        <w:t>.</w:t>
      </w:r>
    </w:p>
  </w:footnote>
  <w:footnote w:id="25">
    <w:p w:rsidR="00000000" w:rsidRDefault="004D3DE0" w:rsidP="00734EF1">
      <w:pPr>
        <w:pStyle w:val="FootnoteText"/>
        <w:jc w:val="both"/>
      </w:pPr>
      <w:r w:rsidRPr="00A86942">
        <w:rPr>
          <w:rStyle w:val="FootnoteReference"/>
        </w:rPr>
        <w:footnoteRef/>
      </w:r>
      <w:r w:rsidRPr="00A86942">
        <w:rPr>
          <w:vertAlign w:val="superscript"/>
        </w:rPr>
        <w:t>)</w:t>
      </w:r>
      <w:r w:rsidRPr="00A86942">
        <w:rPr>
          <w:color w:val="FF0000"/>
        </w:rPr>
        <w:t xml:space="preserve"> </w:t>
      </w:r>
      <w:r w:rsidRPr="00A86942">
        <w:t>§ 8 zákona č. 151/2010 Z.  z. v znení neskorších predpisov</w:t>
      </w:r>
      <w:r w:rsidR="009E5F48">
        <w:t>.</w:t>
      </w:r>
      <w:r w:rsidRPr="000667BA">
        <w:t xml:space="preserve">  </w:t>
      </w:r>
    </w:p>
  </w:footnote>
  <w:footnote w:id="26">
    <w:p w:rsidR="00000000" w:rsidRDefault="004D3DE0" w:rsidP="00CA08BD">
      <w:pPr>
        <w:pStyle w:val="FootnoteText"/>
        <w:jc w:val="both"/>
      </w:pPr>
      <w:r>
        <w:rPr>
          <w:rStyle w:val="FootnoteReference"/>
        </w:rPr>
        <w:footnoteRef/>
      </w:r>
      <w:r>
        <w:rPr>
          <w:vertAlign w:val="superscript"/>
        </w:rPr>
        <w:t>)</w:t>
      </w:r>
      <w:r>
        <w:t xml:space="preserve"> </w:t>
      </w:r>
      <w:r w:rsidRPr="00CA08BD">
        <w:t>Metodický pokyn vedúceho služobného úradu MZV SR č. 75/2008, ktorý stanovuje pravidlá súčinnosti riadenia vedúceho GK SR vedúcim ZÚ SR, č. reg. I/259.</w:t>
      </w:r>
    </w:p>
  </w:footnote>
  <w:footnote w:id="27">
    <w:p w:rsidR="00000000" w:rsidRDefault="004D3DE0" w:rsidP="00CA08BD">
      <w:pPr>
        <w:pStyle w:val="FootnoteText"/>
        <w:jc w:val="both"/>
      </w:pPr>
      <w:r>
        <w:rPr>
          <w:rStyle w:val="FootnoteReference"/>
        </w:rPr>
        <w:footnoteRef/>
      </w:r>
      <w:r>
        <w:rPr>
          <w:vertAlign w:val="superscript"/>
        </w:rPr>
        <w:t>)</w:t>
      </w:r>
      <w:r>
        <w:t xml:space="preserve"> </w:t>
      </w:r>
      <w:r w:rsidRPr="00CA08BD">
        <w:t>Metodický pokyn vedúceho služobného úradu Ministerstva zahraničných vecí a európskych záležitostí Slovenskej republiky č. 95/2012, ktorý stanovuje pravidlá súčinnosti riadenia riaditeľa slovenského inštitútu vecne príslušným odborom a vedúcim zastupiteľského úradu Slovenskej republiky, č. reg.</w:t>
      </w:r>
      <w:r w:rsidRPr="00CA08BD">
        <w:rPr>
          <w:i/>
        </w:rPr>
        <w:t xml:space="preserve"> </w:t>
      </w:r>
      <w:r>
        <w:t>I/474.</w:t>
      </w:r>
    </w:p>
  </w:footnote>
  <w:footnote w:id="28">
    <w:p w:rsidR="00000000" w:rsidRDefault="004D3DE0">
      <w:pPr>
        <w:pStyle w:val="FootnoteText"/>
      </w:pPr>
      <w:r>
        <w:rPr>
          <w:rStyle w:val="FootnoteReference"/>
        </w:rPr>
        <w:footnoteRef/>
      </w:r>
      <w:r>
        <w:rPr>
          <w:vertAlign w:val="superscript"/>
        </w:rPr>
        <w:t>)</w:t>
      </w:r>
      <w:r>
        <w:t xml:space="preserve"> </w:t>
      </w:r>
      <w:r w:rsidRPr="00357B9F">
        <w:t>Smernica  č. 63/2014  o vnútorných predpisoch Ministerstva zahraničných vecí  a európskych záležitostí Slovenskej republiky, reg. č. I/580.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F0"/>
    <w:multiLevelType w:val="hybridMultilevel"/>
    <w:tmpl w:val="85881200"/>
    <w:lvl w:ilvl="0" w:tplc="9B00FD7E">
      <w:start w:val="1"/>
      <w:numFmt w:val="lowerLetter"/>
      <w:lvlText w:val="%1)"/>
      <w:lvlJc w:val="left"/>
      <w:pPr>
        <w:ind w:left="85" w:hanging="360"/>
      </w:pPr>
      <w:rPr>
        <w:rFonts w:cs="Times New Roman" w:hint="default"/>
      </w:rPr>
    </w:lvl>
    <w:lvl w:ilvl="1" w:tplc="041B0019" w:tentative="1">
      <w:start w:val="1"/>
      <w:numFmt w:val="lowerLetter"/>
      <w:lvlText w:val="%2."/>
      <w:lvlJc w:val="left"/>
      <w:pPr>
        <w:ind w:left="805" w:hanging="360"/>
      </w:pPr>
      <w:rPr>
        <w:rFonts w:cs="Times New Roman"/>
      </w:rPr>
    </w:lvl>
    <w:lvl w:ilvl="2" w:tplc="041B001B" w:tentative="1">
      <w:start w:val="1"/>
      <w:numFmt w:val="lowerRoman"/>
      <w:lvlText w:val="%3."/>
      <w:lvlJc w:val="right"/>
      <w:pPr>
        <w:ind w:left="1525" w:hanging="180"/>
      </w:pPr>
      <w:rPr>
        <w:rFonts w:cs="Times New Roman"/>
      </w:rPr>
    </w:lvl>
    <w:lvl w:ilvl="3" w:tplc="041B000F" w:tentative="1">
      <w:start w:val="1"/>
      <w:numFmt w:val="decimal"/>
      <w:lvlText w:val="%4."/>
      <w:lvlJc w:val="left"/>
      <w:pPr>
        <w:ind w:left="2245" w:hanging="360"/>
      </w:pPr>
      <w:rPr>
        <w:rFonts w:cs="Times New Roman"/>
      </w:rPr>
    </w:lvl>
    <w:lvl w:ilvl="4" w:tplc="041B0019" w:tentative="1">
      <w:start w:val="1"/>
      <w:numFmt w:val="lowerLetter"/>
      <w:lvlText w:val="%5."/>
      <w:lvlJc w:val="left"/>
      <w:pPr>
        <w:ind w:left="2965" w:hanging="360"/>
      </w:pPr>
      <w:rPr>
        <w:rFonts w:cs="Times New Roman"/>
      </w:rPr>
    </w:lvl>
    <w:lvl w:ilvl="5" w:tplc="041B001B" w:tentative="1">
      <w:start w:val="1"/>
      <w:numFmt w:val="lowerRoman"/>
      <w:lvlText w:val="%6."/>
      <w:lvlJc w:val="right"/>
      <w:pPr>
        <w:ind w:left="3685" w:hanging="180"/>
      </w:pPr>
      <w:rPr>
        <w:rFonts w:cs="Times New Roman"/>
      </w:rPr>
    </w:lvl>
    <w:lvl w:ilvl="6" w:tplc="041B000F" w:tentative="1">
      <w:start w:val="1"/>
      <w:numFmt w:val="decimal"/>
      <w:lvlText w:val="%7."/>
      <w:lvlJc w:val="left"/>
      <w:pPr>
        <w:ind w:left="4405" w:hanging="360"/>
      </w:pPr>
      <w:rPr>
        <w:rFonts w:cs="Times New Roman"/>
      </w:rPr>
    </w:lvl>
    <w:lvl w:ilvl="7" w:tplc="041B0019" w:tentative="1">
      <w:start w:val="1"/>
      <w:numFmt w:val="lowerLetter"/>
      <w:lvlText w:val="%8."/>
      <w:lvlJc w:val="left"/>
      <w:pPr>
        <w:ind w:left="5125" w:hanging="360"/>
      </w:pPr>
      <w:rPr>
        <w:rFonts w:cs="Times New Roman"/>
      </w:rPr>
    </w:lvl>
    <w:lvl w:ilvl="8" w:tplc="041B001B" w:tentative="1">
      <w:start w:val="1"/>
      <w:numFmt w:val="lowerRoman"/>
      <w:lvlText w:val="%9."/>
      <w:lvlJc w:val="right"/>
      <w:pPr>
        <w:ind w:left="5845" w:hanging="180"/>
      </w:pPr>
      <w:rPr>
        <w:rFonts w:cs="Times New Roman"/>
      </w:rPr>
    </w:lvl>
  </w:abstractNum>
  <w:abstractNum w:abstractNumId="1" w15:restartNumberingAfterBreak="0">
    <w:nsid w:val="03E62F4D"/>
    <w:multiLevelType w:val="singleLevel"/>
    <w:tmpl w:val="960CB4EA"/>
    <w:lvl w:ilvl="0">
      <w:start w:val="1"/>
      <w:numFmt w:val="decimal"/>
      <w:lvlText w:val="%1. "/>
      <w:legacy w:legacy="1" w:legacySpace="0" w:legacyIndent="283"/>
      <w:lvlJc w:val="left"/>
      <w:pPr>
        <w:ind w:left="988" w:hanging="283"/>
      </w:pPr>
      <w:rPr>
        <w:rFonts w:ascii="Arial" w:hAnsi="Arial" w:cs="Times New Roman" w:hint="default"/>
        <w:b w:val="0"/>
        <w:i w:val="0"/>
        <w:sz w:val="24"/>
        <w:u w:val="none"/>
      </w:rPr>
    </w:lvl>
  </w:abstractNum>
  <w:abstractNum w:abstractNumId="2" w15:restartNumberingAfterBreak="0">
    <w:nsid w:val="046D6B18"/>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7C3AAE"/>
    <w:multiLevelType w:val="multilevel"/>
    <w:tmpl w:val="0762842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4EE571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8C10E44"/>
    <w:multiLevelType w:val="multilevel"/>
    <w:tmpl w:val="EB04A426"/>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A823CAB"/>
    <w:multiLevelType w:val="hybridMultilevel"/>
    <w:tmpl w:val="6DD28FF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B2005CD"/>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B9D4258"/>
    <w:multiLevelType w:val="hybridMultilevel"/>
    <w:tmpl w:val="E5CC6DDE"/>
    <w:lvl w:ilvl="0" w:tplc="6CDCA720">
      <w:start w:val="1"/>
      <w:numFmt w:val="lowerLetter"/>
      <w:lvlText w:val="%1)"/>
      <w:lvlJc w:val="left"/>
      <w:pPr>
        <w:ind w:left="1080" w:hanging="360"/>
      </w:pPr>
      <w:rPr>
        <w:rFonts w:ascii="Times New Roman" w:eastAsia="Times New Roman" w:hAnsi="Times New Roman" w:cs="Times New Roman"/>
        <w:sz w:val="24"/>
        <w:szCs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C1E0680"/>
    <w:multiLevelType w:val="hybridMultilevel"/>
    <w:tmpl w:val="564CFD8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A011C8"/>
    <w:multiLevelType w:val="singleLevel"/>
    <w:tmpl w:val="D5187A6C"/>
    <w:lvl w:ilvl="0">
      <w:start w:val="3"/>
      <w:numFmt w:val="upperLetter"/>
      <w:lvlText w:val="%1. "/>
      <w:legacy w:legacy="1" w:legacySpace="0" w:legacyIndent="283"/>
      <w:lvlJc w:val="left"/>
      <w:pPr>
        <w:ind w:left="283" w:hanging="283"/>
      </w:pPr>
      <w:rPr>
        <w:rFonts w:ascii="Arial" w:hAnsi="Arial" w:cs="Times New Roman" w:hint="default"/>
        <w:b w:val="0"/>
        <w:i w:val="0"/>
        <w:sz w:val="24"/>
        <w:u w:val="none"/>
      </w:rPr>
    </w:lvl>
  </w:abstractNum>
  <w:abstractNum w:abstractNumId="11" w15:restartNumberingAfterBreak="0">
    <w:nsid w:val="0CC51943"/>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CE71BC0"/>
    <w:multiLevelType w:val="singleLevel"/>
    <w:tmpl w:val="817280A0"/>
    <w:lvl w:ilvl="0">
      <w:start w:val="1"/>
      <w:numFmt w:val="upperLetter"/>
      <w:lvlText w:val="%1. "/>
      <w:legacy w:legacy="1" w:legacySpace="0" w:legacyIndent="283"/>
      <w:lvlJc w:val="left"/>
      <w:pPr>
        <w:ind w:left="283" w:hanging="283"/>
      </w:pPr>
      <w:rPr>
        <w:rFonts w:ascii="Arial" w:hAnsi="Arial" w:cs="Times New Roman" w:hint="default"/>
        <w:b w:val="0"/>
        <w:i w:val="0"/>
        <w:sz w:val="24"/>
        <w:u w:val="none"/>
      </w:rPr>
    </w:lvl>
  </w:abstractNum>
  <w:abstractNum w:abstractNumId="13" w15:restartNumberingAfterBreak="0">
    <w:nsid w:val="0CFF56FC"/>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23651F8"/>
    <w:multiLevelType w:val="multilevel"/>
    <w:tmpl w:val="81ECB72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2C83954"/>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52D2201"/>
    <w:multiLevelType w:val="multilevel"/>
    <w:tmpl w:val="E862939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5AC2DAE"/>
    <w:multiLevelType w:val="hybridMultilevel"/>
    <w:tmpl w:val="7472AE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80D608F"/>
    <w:multiLevelType w:val="hybridMultilevel"/>
    <w:tmpl w:val="6C0ECF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8D25F88"/>
    <w:multiLevelType w:val="multilevel"/>
    <w:tmpl w:val="FA5648D2"/>
    <w:lvl w:ilvl="0">
      <w:start w:val="1"/>
      <w:numFmt w:val="none"/>
      <w:lvlText w:val=""/>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96155BF"/>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C900753"/>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DFE639C"/>
    <w:multiLevelType w:val="multilevel"/>
    <w:tmpl w:val="634A69B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0993D1A"/>
    <w:multiLevelType w:val="multilevel"/>
    <w:tmpl w:val="050E3272"/>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0D664B2"/>
    <w:multiLevelType w:val="multilevel"/>
    <w:tmpl w:val="C6AC5234"/>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15B4995"/>
    <w:multiLevelType w:val="hybridMultilevel"/>
    <w:tmpl w:val="FD5AFCF0"/>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3D30E12"/>
    <w:multiLevelType w:val="multilevel"/>
    <w:tmpl w:val="782EDD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24E04F92"/>
    <w:multiLevelType w:val="multilevel"/>
    <w:tmpl w:val="8D0696A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2502025D"/>
    <w:multiLevelType w:val="hybridMultilevel"/>
    <w:tmpl w:val="516C177A"/>
    <w:lvl w:ilvl="0" w:tplc="041B0017">
      <w:start w:val="2"/>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66946F5"/>
    <w:multiLevelType w:val="hybridMultilevel"/>
    <w:tmpl w:val="076AC4DA"/>
    <w:lvl w:ilvl="0" w:tplc="6B0E8A2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80C19A6"/>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8480766"/>
    <w:multiLevelType w:val="hybridMultilevel"/>
    <w:tmpl w:val="100617E8"/>
    <w:lvl w:ilvl="0" w:tplc="FACE7142">
      <w:start w:val="1"/>
      <w:numFmt w:val="decimal"/>
      <w:lvlText w:val="(%1)"/>
      <w:lvlJc w:val="left"/>
      <w:pPr>
        <w:tabs>
          <w:tab w:val="num" w:pos="2160"/>
        </w:tabs>
        <w:ind w:left="2160" w:hanging="360"/>
      </w:pPr>
      <w:rPr>
        <w:rFonts w:cs="Times New Roman" w:hint="default"/>
      </w:rPr>
    </w:lvl>
    <w:lvl w:ilvl="1" w:tplc="8138D4A8">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8A7464C"/>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8D942F4"/>
    <w:multiLevelType w:val="multilevel"/>
    <w:tmpl w:val="FA5648D2"/>
    <w:lvl w:ilvl="0">
      <w:start w:val="1"/>
      <w:numFmt w:val="none"/>
      <w:lvlText w:val=""/>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9183316"/>
    <w:multiLevelType w:val="multilevel"/>
    <w:tmpl w:val="69AA1E6C"/>
    <w:lvl w:ilvl="0">
      <w:start w:val="1"/>
      <w:numFmt w:val="decimal"/>
      <w:lvlText w:val="(%1)"/>
      <w:lvlJc w:val="left"/>
      <w:pPr>
        <w:tabs>
          <w:tab w:val="num" w:pos="504"/>
        </w:tabs>
        <w:ind w:left="504" w:hanging="50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2A8F765B"/>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30254297"/>
    <w:multiLevelType w:val="multilevel"/>
    <w:tmpl w:val="C9C8A5A6"/>
    <w:lvl w:ilvl="0">
      <w:start w:val="17"/>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1960BB4"/>
    <w:multiLevelType w:val="hybridMultilevel"/>
    <w:tmpl w:val="A9AA86B2"/>
    <w:lvl w:ilvl="0" w:tplc="4A9E198C">
      <w:start w:val="1"/>
      <w:numFmt w:val="decimal"/>
      <w:lvlText w:val="(%1)"/>
      <w:lvlJc w:val="left"/>
      <w:pPr>
        <w:tabs>
          <w:tab w:val="num" w:pos="680"/>
        </w:tabs>
        <w:ind w:left="680" w:hanging="396"/>
      </w:pPr>
      <w:rPr>
        <w:rFonts w:ascii="Times New Roman" w:hAnsi="Times New Roman" w:cs="Gill Sans MT Condensed" w:hint="default"/>
        <w:b w:val="0"/>
        <w:bCs w:val="0"/>
        <w:i w:val="0"/>
        <w:iCs w:val="0"/>
        <w:sz w:val="24"/>
        <w:szCs w:val="24"/>
      </w:rPr>
    </w:lvl>
    <w:lvl w:ilvl="1" w:tplc="FCA870A4">
      <w:start w:val="1"/>
      <w:numFmt w:val="lowerLetter"/>
      <w:lvlText w:val="%2)"/>
      <w:lvlJc w:val="left"/>
      <w:pPr>
        <w:tabs>
          <w:tab w:val="num" w:pos="851"/>
        </w:tabs>
        <w:ind w:left="851" w:hanging="284"/>
      </w:pPr>
      <w:rPr>
        <w:rFonts w:ascii="Times New Roman" w:hAnsi="Times New Roman" w:cs="Times New Roman" w:hint="default"/>
        <w:b w:val="0"/>
        <w:bCs w:val="0"/>
        <w:i w:val="0"/>
        <w:iCs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0813B3"/>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2EF2B43"/>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37B2526"/>
    <w:multiLevelType w:val="hybridMultilevel"/>
    <w:tmpl w:val="D0086584"/>
    <w:lvl w:ilvl="0" w:tplc="54D865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54D865D2">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6296F64"/>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3699466F"/>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36DF4276"/>
    <w:multiLevelType w:val="hybridMultilevel"/>
    <w:tmpl w:val="B024DA18"/>
    <w:lvl w:ilvl="0" w:tplc="54D865D2">
      <w:start w:val="1"/>
      <w:numFmt w:val="decimal"/>
      <w:lvlText w:val="(%1)"/>
      <w:lvlJc w:val="left"/>
      <w:pPr>
        <w:tabs>
          <w:tab w:val="num" w:pos="360"/>
        </w:tabs>
        <w:ind w:left="360" w:hanging="360"/>
      </w:pPr>
      <w:rPr>
        <w:rFonts w:cs="Times New Roman" w:hint="default"/>
      </w:rPr>
    </w:lvl>
    <w:lvl w:ilvl="1" w:tplc="6762BC40">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8A01F5D"/>
    <w:multiLevelType w:val="hybridMultilevel"/>
    <w:tmpl w:val="864449BE"/>
    <w:lvl w:ilvl="0" w:tplc="BD0C1218">
      <w:start w:val="1"/>
      <w:numFmt w:val="decimal"/>
      <w:lvlText w:val="%1."/>
      <w:lvlJc w:val="left"/>
      <w:pPr>
        <w:tabs>
          <w:tab w:val="num" w:pos="930"/>
        </w:tabs>
        <w:ind w:left="930" w:hanging="360"/>
      </w:pPr>
      <w:rPr>
        <w:rFonts w:cs="Times New Roman" w:hint="default"/>
      </w:rPr>
    </w:lvl>
    <w:lvl w:ilvl="1" w:tplc="041B0019" w:tentative="1">
      <w:start w:val="1"/>
      <w:numFmt w:val="lowerLetter"/>
      <w:lvlText w:val="%2."/>
      <w:lvlJc w:val="left"/>
      <w:pPr>
        <w:tabs>
          <w:tab w:val="num" w:pos="1650"/>
        </w:tabs>
        <w:ind w:left="1650" w:hanging="360"/>
      </w:pPr>
      <w:rPr>
        <w:rFonts w:cs="Times New Roman"/>
      </w:rPr>
    </w:lvl>
    <w:lvl w:ilvl="2" w:tplc="041B001B" w:tentative="1">
      <w:start w:val="1"/>
      <w:numFmt w:val="lowerRoman"/>
      <w:lvlText w:val="%3."/>
      <w:lvlJc w:val="right"/>
      <w:pPr>
        <w:tabs>
          <w:tab w:val="num" w:pos="2370"/>
        </w:tabs>
        <w:ind w:left="2370" w:hanging="180"/>
      </w:pPr>
      <w:rPr>
        <w:rFonts w:cs="Times New Roman"/>
      </w:rPr>
    </w:lvl>
    <w:lvl w:ilvl="3" w:tplc="041B000F" w:tentative="1">
      <w:start w:val="1"/>
      <w:numFmt w:val="decimal"/>
      <w:lvlText w:val="%4."/>
      <w:lvlJc w:val="left"/>
      <w:pPr>
        <w:tabs>
          <w:tab w:val="num" w:pos="3090"/>
        </w:tabs>
        <w:ind w:left="3090" w:hanging="360"/>
      </w:pPr>
      <w:rPr>
        <w:rFonts w:cs="Times New Roman"/>
      </w:rPr>
    </w:lvl>
    <w:lvl w:ilvl="4" w:tplc="041B0019" w:tentative="1">
      <w:start w:val="1"/>
      <w:numFmt w:val="lowerLetter"/>
      <w:lvlText w:val="%5."/>
      <w:lvlJc w:val="left"/>
      <w:pPr>
        <w:tabs>
          <w:tab w:val="num" w:pos="3810"/>
        </w:tabs>
        <w:ind w:left="3810" w:hanging="360"/>
      </w:pPr>
      <w:rPr>
        <w:rFonts w:cs="Times New Roman"/>
      </w:rPr>
    </w:lvl>
    <w:lvl w:ilvl="5" w:tplc="041B001B" w:tentative="1">
      <w:start w:val="1"/>
      <w:numFmt w:val="lowerRoman"/>
      <w:lvlText w:val="%6."/>
      <w:lvlJc w:val="right"/>
      <w:pPr>
        <w:tabs>
          <w:tab w:val="num" w:pos="4530"/>
        </w:tabs>
        <w:ind w:left="4530" w:hanging="180"/>
      </w:pPr>
      <w:rPr>
        <w:rFonts w:cs="Times New Roman"/>
      </w:rPr>
    </w:lvl>
    <w:lvl w:ilvl="6" w:tplc="041B000F" w:tentative="1">
      <w:start w:val="1"/>
      <w:numFmt w:val="decimal"/>
      <w:lvlText w:val="%7."/>
      <w:lvlJc w:val="left"/>
      <w:pPr>
        <w:tabs>
          <w:tab w:val="num" w:pos="5250"/>
        </w:tabs>
        <w:ind w:left="5250" w:hanging="360"/>
      </w:pPr>
      <w:rPr>
        <w:rFonts w:cs="Times New Roman"/>
      </w:rPr>
    </w:lvl>
    <w:lvl w:ilvl="7" w:tplc="041B0019" w:tentative="1">
      <w:start w:val="1"/>
      <w:numFmt w:val="lowerLetter"/>
      <w:lvlText w:val="%8."/>
      <w:lvlJc w:val="left"/>
      <w:pPr>
        <w:tabs>
          <w:tab w:val="num" w:pos="5970"/>
        </w:tabs>
        <w:ind w:left="5970" w:hanging="360"/>
      </w:pPr>
      <w:rPr>
        <w:rFonts w:cs="Times New Roman"/>
      </w:rPr>
    </w:lvl>
    <w:lvl w:ilvl="8" w:tplc="041B001B" w:tentative="1">
      <w:start w:val="1"/>
      <w:numFmt w:val="lowerRoman"/>
      <w:lvlText w:val="%9."/>
      <w:lvlJc w:val="right"/>
      <w:pPr>
        <w:tabs>
          <w:tab w:val="num" w:pos="6690"/>
        </w:tabs>
        <w:ind w:left="6690" w:hanging="180"/>
      </w:pPr>
      <w:rPr>
        <w:rFonts w:cs="Times New Roman"/>
      </w:rPr>
    </w:lvl>
  </w:abstractNum>
  <w:abstractNum w:abstractNumId="45" w15:restartNumberingAfterBreak="0">
    <w:nsid w:val="3AAF0ECC"/>
    <w:multiLevelType w:val="multilevel"/>
    <w:tmpl w:val="0158E62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3BF262C4"/>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3E9F24F3"/>
    <w:multiLevelType w:val="multilevel"/>
    <w:tmpl w:val="E20A57AE"/>
    <w:lvl w:ilvl="0">
      <w:start w:val="1"/>
      <w:numFmt w:val="decimal"/>
      <w:lvlText w:val="(%1)"/>
      <w:lvlJc w:val="left"/>
      <w:pPr>
        <w:ind w:left="360" w:hanging="360"/>
      </w:pPr>
      <w:rPr>
        <w:rFonts w:cs="Times New Roman" w:hint="default"/>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15D576C"/>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34B57DA"/>
    <w:multiLevelType w:val="hybridMultilevel"/>
    <w:tmpl w:val="502ABB1E"/>
    <w:lvl w:ilvl="0" w:tplc="041B000F">
      <w:start w:val="2"/>
      <w:numFmt w:val="decimal"/>
      <w:lvlText w:val="%1."/>
      <w:lvlJc w:val="left"/>
      <w:pPr>
        <w:ind w:left="720" w:hanging="360"/>
      </w:pPr>
      <w:rPr>
        <w:rFonts w:cs="Times New Roman" w:hint="default"/>
      </w:rPr>
    </w:lvl>
    <w:lvl w:ilvl="1" w:tplc="F4284152">
      <w:start w:val="1"/>
      <w:numFmt w:val="lowerLetter"/>
      <w:lvlText w:val="%2)"/>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5C14F07"/>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4A3065A2"/>
    <w:multiLevelType w:val="hybridMultilevel"/>
    <w:tmpl w:val="975ADEEE"/>
    <w:lvl w:ilvl="0" w:tplc="79E0154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2" w15:restartNumberingAfterBreak="0">
    <w:nsid w:val="4B05517E"/>
    <w:multiLevelType w:val="singleLevel"/>
    <w:tmpl w:val="960CB4EA"/>
    <w:lvl w:ilvl="0">
      <w:start w:val="2"/>
      <w:numFmt w:val="decimal"/>
      <w:lvlText w:val="%1. "/>
      <w:legacy w:legacy="1" w:legacySpace="0" w:legacyIndent="283"/>
      <w:lvlJc w:val="left"/>
      <w:pPr>
        <w:ind w:left="988" w:hanging="283"/>
      </w:pPr>
      <w:rPr>
        <w:rFonts w:ascii="Arial" w:hAnsi="Arial" w:cs="Times New Roman" w:hint="default"/>
        <w:b w:val="0"/>
        <w:i w:val="0"/>
        <w:sz w:val="24"/>
        <w:u w:val="none"/>
      </w:rPr>
    </w:lvl>
  </w:abstractNum>
  <w:abstractNum w:abstractNumId="53" w15:restartNumberingAfterBreak="0">
    <w:nsid w:val="4B35635A"/>
    <w:multiLevelType w:val="multilevel"/>
    <w:tmpl w:val="7C24E24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B791625"/>
    <w:multiLevelType w:val="hybridMultilevel"/>
    <w:tmpl w:val="7E82D2BC"/>
    <w:lvl w:ilvl="0" w:tplc="C642901A">
      <w:start w:val="1"/>
      <w:numFmt w:val="lowerLetter"/>
      <w:lvlText w:val="%1)"/>
      <w:lvlJc w:val="left"/>
      <w:pPr>
        <w:ind w:left="720" w:hanging="360"/>
      </w:pPr>
      <w:rPr>
        <w:rFonts w:ascii="Times New Roman" w:eastAsia="Times New Roman" w:hAnsi="Times New Roman" w:cs="Times New Roman"/>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4D8E0AA4"/>
    <w:multiLevelType w:val="multilevel"/>
    <w:tmpl w:val="2E2EE77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E974B58"/>
    <w:multiLevelType w:val="multilevel"/>
    <w:tmpl w:val="74E4DD10"/>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4EF836E4"/>
    <w:multiLevelType w:val="multilevel"/>
    <w:tmpl w:val="537C30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506501C8"/>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52B36DA4"/>
    <w:multiLevelType w:val="hybridMultilevel"/>
    <w:tmpl w:val="B1EC3DD0"/>
    <w:lvl w:ilvl="0" w:tplc="8138D4A8">
      <w:start w:val="1"/>
      <w:numFmt w:val="lowerLetter"/>
      <w:lvlText w:val="%1)"/>
      <w:lvlJc w:val="left"/>
      <w:pPr>
        <w:tabs>
          <w:tab w:val="num" w:pos="720"/>
        </w:tabs>
        <w:ind w:left="720" w:hanging="360"/>
      </w:pPr>
      <w:rPr>
        <w:rFonts w:cs="Times New Roman" w:hint="default"/>
      </w:rPr>
    </w:lvl>
    <w:lvl w:ilvl="1" w:tplc="8D0CAD66">
      <w:start w:val="3"/>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5FF5483"/>
    <w:multiLevelType w:val="hybridMultilevel"/>
    <w:tmpl w:val="AD48360C"/>
    <w:lvl w:ilvl="0" w:tplc="3B3E10E4">
      <w:start w:val="1"/>
      <w:numFmt w:val="decimal"/>
      <w:lvlText w:val="(%1)"/>
      <w:lvlJc w:val="left"/>
      <w:pPr>
        <w:tabs>
          <w:tab w:val="num" w:pos="504"/>
        </w:tabs>
        <w:ind w:left="504" w:hanging="504"/>
      </w:pPr>
      <w:rPr>
        <w:rFonts w:cs="Times New Roman" w:hint="default"/>
      </w:rPr>
    </w:lvl>
    <w:lvl w:ilvl="1" w:tplc="99D0693A">
      <w:start w:val="1"/>
      <w:numFmt w:val="decimal"/>
      <w:lvlText w:val="(%2)"/>
      <w:lvlJc w:val="left"/>
      <w:pPr>
        <w:tabs>
          <w:tab w:val="num" w:pos="504"/>
        </w:tabs>
        <w:ind w:left="504" w:hanging="504"/>
      </w:pPr>
      <w:rPr>
        <w:rFonts w:cs="Times New Roman" w:hint="default"/>
      </w:rPr>
    </w:lvl>
    <w:lvl w:ilvl="2" w:tplc="EA06A940">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293044"/>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56E7318E"/>
    <w:multiLevelType w:val="multilevel"/>
    <w:tmpl w:val="D7C6794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5805134A"/>
    <w:multiLevelType w:val="hybridMultilevel"/>
    <w:tmpl w:val="C9B6D0FA"/>
    <w:lvl w:ilvl="0" w:tplc="81727F98">
      <w:start w:val="1"/>
      <w:numFmt w:val="decimal"/>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4" w15:restartNumberingAfterBreak="0">
    <w:nsid w:val="5A2F1970"/>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5B127DD4"/>
    <w:multiLevelType w:val="hybridMultilevel"/>
    <w:tmpl w:val="E744A48A"/>
    <w:lvl w:ilvl="0" w:tplc="79E0154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6" w15:restartNumberingAfterBreak="0">
    <w:nsid w:val="5D473451"/>
    <w:multiLevelType w:val="multilevel"/>
    <w:tmpl w:val="A3381C3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5D9A39E6"/>
    <w:multiLevelType w:val="multilevel"/>
    <w:tmpl w:val="BD9A754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5E2B6946"/>
    <w:multiLevelType w:val="multilevel"/>
    <w:tmpl w:val="B9B615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5EAB0853"/>
    <w:multiLevelType w:val="hybridMultilevel"/>
    <w:tmpl w:val="11DEB9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F674F46"/>
    <w:multiLevelType w:val="multilevel"/>
    <w:tmpl w:val="1EC6F81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5FD07324"/>
    <w:multiLevelType w:val="hybridMultilevel"/>
    <w:tmpl w:val="C1D6A5F4"/>
    <w:lvl w:ilvl="0" w:tplc="8138D4A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0333DA9"/>
    <w:multiLevelType w:val="hybridMultilevel"/>
    <w:tmpl w:val="66A2B884"/>
    <w:lvl w:ilvl="0" w:tplc="041B0017">
      <w:start w:val="1"/>
      <w:numFmt w:val="lowerLetter"/>
      <w:lvlText w:val="%1)"/>
      <w:lvlJc w:val="left"/>
      <w:pPr>
        <w:ind w:left="1068" w:hanging="360"/>
      </w:pPr>
      <w:rPr>
        <w:rFonts w:cs="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15:restartNumberingAfterBreak="0">
    <w:nsid w:val="61CE6C1A"/>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15:restartNumberingAfterBreak="0">
    <w:nsid w:val="61D27D7D"/>
    <w:multiLevelType w:val="hybridMultilevel"/>
    <w:tmpl w:val="A7062A60"/>
    <w:lvl w:ilvl="0" w:tplc="CEA2BE9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5" w15:restartNumberingAfterBreak="0">
    <w:nsid w:val="61EC7742"/>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67305A6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69F76ED8"/>
    <w:multiLevelType w:val="hybridMultilevel"/>
    <w:tmpl w:val="3AFA0E4A"/>
    <w:lvl w:ilvl="0" w:tplc="B90A3FCA">
      <w:start w:val="3"/>
      <w:numFmt w:val="bullet"/>
      <w:lvlText w:val="-"/>
      <w:lvlJc w:val="left"/>
      <w:pPr>
        <w:ind w:left="1290" w:hanging="360"/>
      </w:pPr>
      <w:rPr>
        <w:rFonts w:ascii="Times New Roman" w:eastAsia="Times New Roman" w:hAnsi="Times New Roman" w:hint="default"/>
      </w:rPr>
    </w:lvl>
    <w:lvl w:ilvl="1" w:tplc="041B0003" w:tentative="1">
      <w:start w:val="1"/>
      <w:numFmt w:val="bullet"/>
      <w:lvlText w:val="o"/>
      <w:lvlJc w:val="left"/>
      <w:pPr>
        <w:ind w:left="2010" w:hanging="360"/>
      </w:pPr>
      <w:rPr>
        <w:rFonts w:ascii="Courier New" w:hAnsi="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78" w15:restartNumberingAfterBreak="0">
    <w:nsid w:val="6AF0359D"/>
    <w:multiLevelType w:val="multilevel"/>
    <w:tmpl w:val="57D60C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CE60C86"/>
    <w:multiLevelType w:val="multilevel"/>
    <w:tmpl w:val="3418D9A4"/>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D511E3E"/>
    <w:multiLevelType w:val="hybridMultilevel"/>
    <w:tmpl w:val="B4B63212"/>
    <w:lvl w:ilvl="0" w:tplc="8138D4A8">
      <w:start w:val="1"/>
      <w:numFmt w:val="lowerLetter"/>
      <w:lvlText w:val="%1)"/>
      <w:lvlJc w:val="left"/>
      <w:pPr>
        <w:tabs>
          <w:tab w:val="num" w:pos="720"/>
        </w:tabs>
        <w:ind w:left="720" w:hanging="360"/>
      </w:pPr>
      <w:rPr>
        <w:rFonts w:cs="Times New Roman" w:hint="default"/>
      </w:rPr>
    </w:lvl>
    <w:lvl w:ilvl="1" w:tplc="CC06BC06">
      <w:start w:val="2"/>
      <w:numFmt w:val="decimal"/>
      <w:lvlText w:val="(%2)"/>
      <w:lvlJc w:val="left"/>
      <w:pPr>
        <w:tabs>
          <w:tab w:val="num" w:pos="1443"/>
        </w:tabs>
        <w:ind w:left="1443" w:hanging="363"/>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E6B3D0F"/>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703324A7"/>
    <w:multiLevelType w:val="multilevel"/>
    <w:tmpl w:val="2BCEE2C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15:restartNumberingAfterBreak="0">
    <w:nsid w:val="70B2240E"/>
    <w:multiLevelType w:val="multilevel"/>
    <w:tmpl w:val="C8BE9C24"/>
    <w:lvl w:ilvl="0">
      <w:start w:val="1"/>
      <w:numFmt w:val="none"/>
      <w:lvlText w:val=""/>
      <w:lvlJc w:val="left"/>
      <w:pPr>
        <w:ind w:left="360" w:hanging="360"/>
      </w:pPr>
      <w:rPr>
        <w:rFonts w:cs="Times New Roman" w:hint="default"/>
      </w:rPr>
    </w:lvl>
    <w:lvl w:ilvl="1">
      <w:start w:val="1"/>
      <w:numFmt w:val="lowerLetter"/>
      <w:lvlText w:val="%2)"/>
      <w:lvlJc w:val="left"/>
      <w:pPr>
        <w:ind w:left="786"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15:restartNumberingAfterBreak="0">
    <w:nsid w:val="713B38FE"/>
    <w:multiLevelType w:val="multilevel"/>
    <w:tmpl w:val="EB04A426"/>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15:restartNumberingAfterBreak="0">
    <w:nsid w:val="715C28A5"/>
    <w:multiLevelType w:val="multilevel"/>
    <w:tmpl w:val="1A70BC6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7B339D"/>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408320C"/>
    <w:multiLevelType w:val="multilevel"/>
    <w:tmpl w:val="E4D439D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755C1C57"/>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15:restartNumberingAfterBreak="0">
    <w:nsid w:val="77AB2146"/>
    <w:multiLevelType w:val="hybridMultilevel"/>
    <w:tmpl w:val="52BC761A"/>
    <w:lvl w:ilvl="0" w:tplc="99D0693A">
      <w:start w:val="1"/>
      <w:numFmt w:val="decimal"/>
      <w:lvlText w:val="(%1)"/>
      <w:lvlJc w:val="left"/>
      <w:pPr>
        <w:tabs>
          <w:tab w:val="num" w:pos="504"/>
        </w:tabs>
        <w:ind w:left="504" w:hanging="50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7FD75DC"/>
    <w:multiLevelType w:val="hybridMultilevel"/>
    <w:tmpl w:val="0CBA7E6E"/>
    <w:lvl w:ilvl="0" w:tplc="3F90DD34">
      <w:start w:val="1"/>
      <w:numFmt w:val="decimal"/>
      <w:lvlText w:val="(%1)"/>
      <w:lvlJc w:val="left"/>
      <w:pPr>
        <w:tabs>
          <w:tab w:val="num" w:pos="504"/>
        </w:tabs>
        <w:ind w:left="504" w:hanging="504"/>
      </w:pPr>
      <w:rPr>
        <w:rFonts w:cs="Times New Roman" w:hint="default"/>
      </w:rPr>
    </w:lvl>
    <w:lvl w:ilvl="1" w:tplc="13E23D22">
      <w:start w:val="1"/>
      <w:numFmt w:val="lowerLetter"/>
      <w:lvlText w:val="%2)"/>
      <w:lvlJc w:val="left"/>
      <w:pPr>
        <w:tabs>
          <w:tab w:val="num" w:pos="1440"/>
        </w:tabs>
        <w:ind w:left="1440" w:hanging="360"/>
      </w:pPr>
      <w:rPr>
        <w:rFonts w:cs="Times New Roman" w:hint="default"/>
      </w:rPr>
    </w:lvl>
    <w:lvl w:ilvl="2" w:tplc="C5445D82">
      <w:start w:val="1"/>
      <w:numFmt w:val="upp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9337EBB"/>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7CF05045"/>
    <w:multiLevelType w:val="multilevel"/>
    <w:tmpl w:val="F0AED702"/>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7D5752ED"/>
    <w:multiLevelType w:val="multilevel"/>
    <w:tmpl w:val="18F821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7DC411E1"/>
    <w:multiLevelType w:val="multilevel"/>
    <w:tmpl w:val="782EDD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7F873923"/>
    <w:multiLevelType w:val="multilevel"/>
    <w:tmpl w:val="957AED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3"/>
  </w:num>
  <w:num w:numId="2">
    <w:abstractNumId w:val="95"/>
  </w:num>
  <w:num w:numId="3">
    <w:abstractNumId w:val="60"/>
  </w:num>
  <w:num w:numId="4">
    <w:abstractNumId w:val="89"/>
  </w:num>
  <w:num w:numId="5">
    <w:abstractNumId w:val="90"/>
  </w:num>
  <w:num w:numId="6">
    <w:abstractNumId w:val="82"/>
  </w:num>
  <w:num w:numId="7">
    <w:abstractNumId w:val="84"/>
  </w:num>
  <w:num w:numId="8">
    <w:abstractNumId w:val="5"/>
  </w:num>
  <w:num w:numId="9">
    <w:abstractNumId w:val="91"/>
  </w:num>
  <w:num w:numId="10">
    <w:abstractNumId w:val="75"/>
  </w:num>
  <w:num w:numId="11">
    <w:abstractNumId w:val="86"/>
  </w:num>
  <w:num w:numId="12">
    <w:abstractNumId w:val="64"/>
  </w:num>
  <w:num w:numId="13">
    <w:abstractNumId w:val="34"/>
  </w:num>
  <w:num w:numId="14">
    <w:abstractNumId w:val="19"/>
  </w:num>
  <w:num w:numId="15">
    <w:abstractNumId w:val="33"/>
  </w:num>
  <w:num w:numId="16">
    <w:abstractNumId w:val="9"/>
  </w:num>
  <w:num w:numId="17">
    <w:abstractNumId w:val="25"/>
  </w:num>
  <w:num w:numId="18">
    <w:abstractNumId w:val="26"/>
  </w:num>
  <w:num w:numId="19">
    <w:abstractNumId w:val="94"/>
  </w:num>
  <w:num w:numId="20">
    <w:abstractNumId w:val="47"/>
  </w:num>
  <w:num w:numId="21">
    <w:abstractNumId w:val="87"/>
  </w:num>
  <w:num w:numId="22">
    <w:abstractNumId w:val="27"/>
  </w:num>
  <w:num w:numId="23">
    <w:abstractNumId w:val="3"/>
  </w:num>
  <w:num w:numId="24">
    <w:abstractNumId w:val="53"/>
  </w:num>
  <w:num w:numId="25">
    <w:abstractNumId w:val="62"/>
  </w:num>
  <w:num w:numId="26">
    <w:abstractNumId w:val="79"/>
  </w:num>
  <w:num w:numId="27">
    <w:abstractNumId w:val="73"/>
  </w:num>
  <w:num w:numId="28">
    <w:abstractNumId w:val="35"/>
  </w:num>
  <w:num w:numId="29">
    <w:abstractNumId w:val="16"/>
  </w:num>
  <w:num w:numId="30">
    <w:abstractNumId w:val="41"/>
  </w:num>
  <w:num w:numId="31">
    <w:abstractNumId w:val="7"/>
  </w:num>
  <w:num w:numId="32">
    <w:abstractNumId w:val="81"/>
  </w:num>
  <w:num w:numId="33">
    <w:abstractNumId w:val="92"/>
  </w:num>
  <w:num w:numId="34">
    <w:abstractNumId w:val="13"/>
  </w:num>
  <w:num w:numId="35">
    <w:abstractNumId w:val="11"/>
  </w:num>
  <w:num w:numId="36">
    <w:abstractNumId w:val="88"/>
  </w:num>
  <w:num w:numId="37">
    <w:abstractNumId w:val="68"/>
  </w:num>
  <w:num w:numId="38">
    <w:abstractNumId w:val="20"/>
  </w:num>
  <w:num w:numId="39">
    <w:abstractNumId w:val="42"/>
  </w:num>
  <w:num w:numId="40">
    <w:abstractNumId w:val="14"/>
  </w:num>
  <w:num w:numId="41">
    <w:abstractNumId w:val="76"/>
  </w:num>
  <w:num w:numId="42">
    <w:abstractNumId w:val="58"/>
  </w:num>
  <w:num w:numId="43">
    <w:abstractNumId w:val="21"/>
  </w:num>
  <w:num w:numId="44">
    <w:abstractNumId w:val="50"/>
  </w:num>
  <w:num w:numId="45">
    <w:abstractNumId w:val="4"/>
  </w:num>
  <w:num w:numId="46">
    <w:abstractNumId w:val="57"/>
  </w:num>
  <w:num w:numId="47">
    <w:abstractNumId w:val="23"/>
  </w:num>
  <w:num w:numId="48">
    <w:abstractNumId w:val="55"/>
  </w:num>
  <w:num w:numId="49">
    <w:abstractNumId w:val="45"/>
  </w:num>
  <w:num w:numId="50">
    <w:abstractNumId w:val="66"/>
  </w:num>
  <w:num w:numId="51">
    <w:abstractNumId w:val="93"/>
  </w:num>
  <w:num w:numId="52">
    <w:abstractNumId w:val="83"/>
  </w:num>
  <w:num w:numId="53">
    <w:abstractNumId w:val="78"/>
  </w:num>
  <w:num w:numId="54">
    <w:abstractNumId w:val="70"/>
  </w:num>
  <w:num w:numId="55">
    <w:abstractNumId w:val="67"/>
  </w:num>
  <w:num w:numId="56">
    <w:abstractNumId w:val="24"/>
  </w:num>
  <w:num w:numId="57">
    <w:abstractNumId w:val="59"/>
  </w:num>
  <w:num w:numId="58">
    <w:abstractNumId w:val="31"/>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6"/>
  </w:num>
  <w:num w:numId="62">
    <w:abstractNumId w:val="69"/>
  </w:num>
  <w:num w:numId="63">
    <w:abstractNumId w:val="61"/>
  </w:num>
  <w:num w:numId="64">
    <w:abstractNumId w:val="30"/>
  </w:num>
  <w:num w:numId="65">
    <w:abstractNumId w:val="39"/>
  </w:num>
  <w:num w:numId="66">
    <w:abstractNumId w:val="38"/>
  </w:num>
  <w:num w:numId="67">
    <w:abstractNumId w:val="15"/>
  </w:num>
  <w:num w:numId="68">
    <w:abstractNumId w:val="46"/>
  </w:num>
  <w:num w:numId="69">
    <w:abstractNumId w:val="2"/>
  </w:num>
  <w:num w:numId="70">
    <w:abstractNumId w:val="32"/>
  </w:num>
  <w:num w:numId="71">
    <w:abstractNumId w:val="48"/>
  </w:num>
  <w:num w:numId="72">
    <w:abstractNumId w:val="28"/>
  </w:num>
  <w:num w:numId="73">
    <w:abstractNumId w:val="54"/>
  </w:num>
  <w:num w:numId="74">
    <w:abstractNumId w:val="18"/>
  </w:num>
  <w:num w:numId="75">
    <w:abstractNumId w:val="80"/>
  </w:num>
  <w:num w:numId="76">
    <w:abstractNumId w:val="49"/>
  </w:num>
  <w:num w:numId="77">
    <w:abstractNumId w:val="56"/>
  </w:num>
  <w:num w:numId="78">
    <w:abstractNumId w:val="85"/>
  </w:num>
  <w:num w:numId="79">
    <w:abstractNumId w:val="40"/>
  </w:num>
  <w:num w:numId="80">
    <w:abstractNumId w:val="72"/>
  </w:num>
  <w:num w:numId="81">
    <w:abstractNumId w:val="71"/>
  </w:num>
  <w:num w:numId="82">
    <w:abstractNumId w:val="74"/>
  </w:num>
  <w:num w:numId="83">
    <w:abstractNumId w:val="51"/>
  </w:num>
  <w:num w:numId="84">
    <w:abstractNumId w:val="65"/>
  </w:num>
  <w:num w:numId="85">
    <w:abstractNumId w:val="37"/>
  </w:num>
  <w:num w:numId="86">
    <w:abstractNumId w:val="36"/>
  </w:num>
  <w:num w:numId="87">
    <w:abstractNumId w:val="29"/>
  </w:num>
  <w:num w:numId="88">
    <w:abstractNumId w:val="8"/>
  </w:num>
  <w:num w:numId="89">
    <w:abstractNumId w:val="63"/>
  </w:num>
  <w:num w:numId="90">
    <w:abstractNumId w:val="12"/>
  </w:num>
  <w:num w:numId="91">
    <w:abstractNumId w:val="10"/>
  </w:num>
  <w:num w:numId="92">
    <w:abstractNumId w:val="1"/>
  </w:num>
  <w:num w:numId="93">
    <w:abstractNumId w:val="52"/>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A9"/>
    <w:rsid w:val="00001C1C"/>
    <w:rsid w:val="00012A3F"/>
    <w:rsid w:val="00015279"/>
    <w:rsid w:val="000200A4"/>
    <w:rsid w:val="000223DA"/>
    <w:rsid w:val="0002468B"/>
    <w:rsid w:val="00030BF9"/>
    <w:rsid w:val="000312D8"/>
    <w:rsid w:val="00031AF9"/>
    <w:rsid w:val="0004313C"/>
    <w:rsid w:val="00050728"/>
    <w:rsid w:val="00051C65"/>
    <w:rsid w:val="00053B45"/>
    <w:rsid w:val="000618DB"/>
    <w:rsid w:val="000641A0"/>
    <w:rsid w:val="000667BA"/>
    <w:rsid w:val="00067357"/>
    <w:rsid w:val="00070104"/>
    <w:rsid w:val="000710A7"/>
    <w:rsid w:val="00071A68"/>
    <w:rsid w:val="000736A8"/>
    <w:rsid w:val="0008190E"/>
    <w:rsid w:val="00082933"/>
    <w:rsid w:val="00084CC8"/>
    <w:rsid w:val="000903D8"/>
    <w:rsid w:val="00093E68"/>
    <w:rsid w:val="000A3512"/>
    <w:rsid w:val="000A4BE2"/>
    <w:rsid w:val="000A4EA5"/>
    <w:rsid w:val="000B1486"/>
    <w:rsid w:val="000C593E"/>
    <w:rsid w:val="000D0CE6"/>
    <w:rsid w:val="000D2B92"/>
    <w:rsid w:val="000D48C0"/>
    <w:rsid w:val="000E10E6"/>
    <w:rsid w:val="000E675F"/>
    <w:rsid w:val="000F061E"/>
    <w:rsid w:val="000F2B2A"/>
    <w:rsid w:val="000F4EAA"/>
    <w:rsid w:val="000F5936"/>
    <w:rsid w:val="00102527"/>
    <w:rsid w:val="00104D15"/>
    <w:rsid w:val="00110026"/>
    <w:rsid w:val="00111A6C"/>
    <w:rsid w:val="00112794"/>
    <w:rsid w:val="00120030"/>
    <w:rsid w:val="00121555"/>
    <w:rsid w:val="00134582"/>
    <w:rsid w:val="001354AA"/>
    <w:rsid w:val="00140780"/>
    <w:rsid w:val="001446E2"/>
    <w:rsid w:val="001465BD"/>
    <w:rsid w:val="00157921"/>
    <w:rsid w:val="00157A8C"/>
    <w:rsid w:val="001617CD"/>
    <w:rsid w:val="00162656"/>
    <w:rsid w:val="00163C80"/>
    <w:rsid w:val="0016730C"/>
    <w:rsid w:val="0017021B"/>
    <w:rsid w:val="001724CF"/>
    <w:rsid w:val="0018291C"/>
    <w:rsid w:val="001926C1"/>
    <w:rsid w:val="00195841"/>
    <w:rsid w:val="001A1674"/>
    <w:rsid w:val="001A2E09"/>
    <w:rsid w:val="001B6F94"/>
    <w:rsid w:val="001C1634"/>
    <w:rsid w:val="001C41BA"/>
    <w:rsid w:val="001C4BA0"/>
    <w:rsid w:val="001C7C1C"/>
    <w:rsid w:val="001D6D53"/>
    <w:rsid w:val="001E3E1B"/>
    <w:rsid w:val="001E6B22"/>
    <w:rsid w:val="001F2CBC"/>
    <w:rsid w:val="001F2FA0"/>
    <w:rsid w:val="001F5827"/>
    <w:rsid w:val="00200107"/>
    <w:rsid w:val="0021120D"/>
    <w:rsid w:val="00211424"/>
    <w:rsid w:val="00211F77"/>
    <w:rsid w:val="00214D45"/>
    <w:rsid w:val="002158DD"/>
    <w:rsid w:val="00215D61"/>
    <w:rsid w:val="002221D8"/>
    <w:rsid w:val="002255C0"/>
    <w:rsid w:val="002256D5"/>
    <w:rsid w:val="00227291"/>
    <w:rsid w:val="00232250"/>
    <w:rsid w:val="00232AF8"/>
    <w:rsid w:val="00240339"/>
    <w:rsid w:val="00240FE0"/>
    <w:rsid w:val="00251001"/>
    <w:rsid w:val="002511F6"/>
    <w:rsid w:val="00252E90"/>
    <w:rsid w:val="002559F3"/>
    <w:rsid w:val="00260BC8"/>
    <w:rsid w:val="00266B4F"/>
    <w:rsid w:val="00267B1F"/>
    <w:rsid w:val="002713A3"/>
    <w:rsid w:val="00271A94"/>
    <w:rsid w:val="00274E33"/>
    <w:rsid w:val="00277882"/>
    <w:rsid w:val="0028115D"/>
    <w:rsid w:val="00282096"/>
    <w:rsid w:val="00282AD7"/>
    <w:rsid w:val="00284601"/>
    <w:rsid w:val="00292870"/>
    <w:rsid w:val="00293D98"/>
    <w:rsid w:val="002947DB"/>
    <w:rsid w:val="00295892"/>
    <w:rsid w:val="00295D03"/>
    <w:rsid w:val="002A10E0"/>
    <w:rsid w:val="002A2B5E"/>
    <w:rsid w:val="002A716B"/>
    <w:rsid w:val="002B26BE"/>
    <w:rsid w:val="002B68E7"/>
    <w:rsid w:val="002B6C1E"/>
    <w:rsid w:val="002B6F2C"/>
    <w:rsid w:val="002C2C20"/>
    <w:rsid w:val="002D14BF"/>
    <w:rsid w:val="002D3D17"/>
    <w:rsid w:val="002E3391"/>
    <w:rsid w:val="002E34C3"/>
    <w:rsid w:val="002E4701"/>
    <w:rsid w:val="00300C38"/>
    <w:rsid w:val="0030102A"/>
    <w:rsid w:val="003010E8"/>
    <w:rsid w:val="00302CEF"/>
    <w:rsid w:val="003073E1"/>
    <w:rsid w:val="00311A13"/>
    <w:rsid w:val="00311A36"/>
    <w:rsid w:val="00312568"/>
    <w:rsid w:val="0034131B"/>
    <w:rsid w:val="00341970"/>
    <w:rsid w:val="00345A92"/>
    <w:rsid w:val="003467CC"/>
    <w:rsid w:val="00357B9F"/>
    <w:rsid w:val="00363834"/>
    <w:rsid w:val="00370B95"/>
    <w:rsid w:val="00371D56"/>
    <w:rsid w:val="00371F2F"/>
    <w:rsid w:val="00373403"/>
    <w:rsid w:val="003821AB"/>
    <w:rsid w:val="00382E8C"/>
    <w:rsid w:val="0038763B"/>
    <w:rsid w:val="0039397D"/>
    <w:rsid w:val="003943D6"/>
    <w:rsid w:val="00395DA5"/>
    <w:rsid w:val="00395FEA"/>
    <w:rsid w:val="00396343"/>
    <w:rsid w:val="00396923"/>
    <w:rsid w:val="003A4FA3"/>
    <w:rsid w:val="003B3C8A"/>
    <w:rsid w:val="003B4922"/>
    <w:rsid w:val="003C4EB9"/>
    <w:rsid w:val="003C520B"/>
    <w:rsid w:val="003D2231"/>
    <w:rsid w:val="003D3288"/>
    <w:rsid w:val="003E1B87"/>
    <w:rsid w:val="003F1B1C"/>
    <w:rsid w:val="003F3C3B"/>
    <w:rsid w:val="00400C76"/>
    <w:rsid w:val="00400E93"/>
    <w:rsid w:val="00403E42"/>
    <w:rsid w:val="00404B44"/>
    <w:rsid w:val="0041045F"/>
    <w:rsid w:val="0041064A"/>
    <w:rsid w:val="00422829"/>
    <w:rsid w:val="00423046"/>
    <w:rsid w:val="00433199"/>
    <w:rsid w:val="00433820"/>
    <w:rsid w:val="004361B5"/>
    <w:rsid w:val="004364DA"/>
    <w:rsid w:val="00440386"/>
    <w:rsid w:val="00441BF2"/>
    <w:rsid w:val="00441D24"/>
    <w:rsid w:val="00444F99"/>
    <w:rsid w:val="004478EE"/>
    <w:rsid w:val="00451404"/>
    <w:rsid w:val="00451BA0"/>
    <w:rsid w:val="00453139"/>
    <w:rsid w:val="00455D8A"/>
    <w:rsid w:val="00457637"/>
    <w:rsid w:val="00464D8A"/>
    <w:rsid w:val="00473F6E"/>
    <w:rsid w:val="004802F8"/>
    <w:rsid w:val="00483B77"/>
    <w:rsid w:val="0049148E"/>
    <w:rsid w:val="00492DC4"/>
    <w:rsid w:val="00493200"/>
    <w:rsid w:val="004951AA"/>
    <w:rsid w:val="004A24BA"/>
    <w:rsid w:val="004A422D"/>
    <w:rsid w:val="004B01AE"/>
    <w:rsid w:val="004B6683"/>
    <w:rsid w:val="004B7FA8"/>
    <w:rsid w:val="004C0D3F"/>
    <w:rsid w:val="004C0E42"/>
    <w:rsid w:val="004D3DE0"/>
    <w:rsid w:val="004E4937"/>
    <w:rsid w:val="004E4D64"/>
    <w:rsid w:val="004E4F5B"/>
    <w:rsid w:val="004F458B"/>
    <w:rsid w:val="004F761B"/>
    <w:rsid w:val="005042D1"/>
    <w:rsid w:val="00504968"/>
    <w:rsid w:val="00505620"/>
    <w:rsid w:val="00507128"/>
    <w:rsid w:val="00510272"/>
    <w:rsid w:val="00510521"/>
    <w:rsid w:val="00511E7A"/>
    <w:rsid w:val="00512237"/>
    <w:rsid w:val="00514537"/>
    <w:rsid w:val="005158A5"/>
    <w:rsid w:val="0051723E"/>
    <w:rsid w:val="00522115"/>
    <w:rsid w:val="00523FC9"/>
    <w:rsid w:val="0053099D"/>
    <w:rsid w:val="00530CA0"/>
    <w:rsid w:val="0053432F"/>
    <w:rsid w:val="0053625A"/>
    <w:rsid w:val="005374A7"/>
    <w:rsid w:val="00540195"/>
    <w:rsid w:val="00542517"/>
    <w:rsid w:val="00547B76"/>
    <w:rsid w:val="00550C39"/>
    <w:rsid w:val="00562FFF"/>
    <w:rsid w:val="00563593"/>
    <w:rsid w:val="005658AE"/>
    <w:rsid w:val="005669B6"/>
    <w:rsid w:val="0057338E"/>
    <w:rsid w:val="00573510"/>
    <w:rsid w:val="00573CC9"/>
    <w:rsid w:val="00575907"/>
    <w:rsid w:val="0057707B"/>
    <w:rsid w:val="00577E84"/>
    <w:rsid w:val="00581F02"/>
    <w:rsid w:val="005855DA"/>
    <w:rsid w:val="00586F3D"/>
    <w:rsid w:val="00593184"/>
    <w:rsid w:val="005944AB"/>
    <w:rsid w:val="005950B1"/>
    <w:rsid w:val="00597601"/>
    <w:rsid w:val="005A1E49"/>
    <w:rsid w:val="005A3E01"/>
    <w:rsid w:val="005A4081"/>
    <w:rsid w:val="005A57C7"/>
    <w:rsid w:val="005B2661"/>
    <w:rsid w:val="005B4693"/>
    <w:rsid w:val="005B63B4"/>
    <w:rsid w:val="005C13A6"/>
    <w:rsid w:val="005C4619"/>
    <w:rsid w:val="005C5EB1"/>
    <w:rsid w:val="005D2ECA"/>
    <w:rsid w:val="005D4BB3"/>
    <w:rsid w:val="005E39CB"/>
    <w:rsid w:val="005E41C1"/>
    <w:rsid w:val="005E5139"/>
    <w:rsid w:val="005E5432"/>
    <w:rsid w:val="005F166D"/>
    <w:rsid w:val="0060470E"/>
    <w:rsid w:val="00605A00"/>
    <w:rsid w:val="0060613E"/>
    <w:rsid w:val="0060782B"/>
    <w:rsid w:val="00620D5F"/>
    <w:rsid w:val="006212A4"/>
    <w:rsid w:val="006229D5"/>
    <w:rsid w:val="00622ED2"/>
    <w:rsid w:val="006277D6"/>
    <w:rsid w:val="00631054"/>
    <w:rsid w:val="00631A2D"/>
    <w:rsid w:val="0063421C"/>
    <w:rsid w:val="00634946"/>
    <w:rsid w:val="00640281"/>
    <w:rsid w:val="0064276A"/>
    <w:rsid w:val="00642858"/>
    <w:rsid w:val="00646109"/>
    <w:rsid w:val="00650447"/>
    <w:rsid w:val="00653FE8"/>
    <w:rsid w:val="00655E43"/>
    <w:rsid w:val="00661882"/>
    <w:rsid w:val="00663073"/>
    <w:rsid w:val="00663D35"/>
    <w:rsid w:val="00667FEF"/>
    <w:rsid w:val="00671FC1"/>
    <w:rsid w:val="00672435"/>
    <w:rsid w:val="00674110"/>
    <w:rsid w:val="0067451C"/>
    <w:rsid w:val="00680467"/>
    <w:rsid w:val="00682606"/>
    <w:rsid w:val="0068566D"/>
    <w:rsid w:val="006870BE"/>
    <w:rsid w:val="006A4F53"/>
    <w:rsid w:val="006A57DD"/>
    <w:rsid w:val="006B1251"/>
    <w:rsid w:val="006B4CC1"/>
    <w:rsid w:val="006C28C5"/>
    <w:rsid w:val="006C5FA0"/>
    <w:rsid w:val="006C72CE"/>
    <w:rsid w:val="006D1016"/>
    <w:rsid w:val="006D19A3"/>
    <w:rsid w:val="006D2FB0"/>
    <w:rsid w:val="006E4D24"/>
    <w:rsid w:val="006E6745"/>
    <w:rsid w:val="006F57D4"/>
    <w:rsid w:val="006F792E"/>
    <w:rsid w:val="00704C65"/>
    <w:rsid w:val="00712278"/>
    <w:rsid w:val="00712E75"/>
    <w:rsid w:val="00720F3B"/>
    <w:rsid w:val="00722B17"/>
    <w:rsid w:val="0072356E"/>
    <w:rsid w:val="00734EF1"/>
    <w:rsid w:val="00751ED0"/>
    <w:rsid w:val="00754A06"/>
    <w:rsid w:val="00755DDF"/>
    <w:rsid w:val="00756FE9"/>
    <w:rsid w:val="007603CB"/>
    <w:rsid w:val="0076115C"/>
    <w:rsid w:val="0076172C"/>
    <w:rsid w:val="00761F3D"/>
    <w:rsid w:val="007622A7"/>
    <w:rsid w:val="00766E63"/>
    <w:rsid w:val="00767C00"/>
    <w:rsid w:val="00770307"/>
    <w:rsid w:val="00770A4F"/>
    <w:rsid w:val="00770EA9"/>
    <w:rsid w:val="0077275B"/>
    <w:rsid w:val="00774AFF"/>
    <w:rsid w:val="007843FF"/>
    <w:rsid w:val="007866A6"/>
    <w:rsid w:val="00786E2F"/>
    <w:rsid w:val="007875E8"/>
    <w:rsid w:val="00792025"/>
    <w:rsid w:val="00792DD9"/>
    <w:rsid w:val="007A154F"/>
    <w:rsid w:val="007A1D9D"/>
    <w:rsid w:val="007A7A4F"/>
    <w:rsid w:val="007B2E44"/>
    <w:rsid w:val="007B58D2"/>
    <w:rsid w:val="007B5D7B"/>
    <w:rsid w:val="007B7889"/>
    <w:rsid w:val="007C2F3A"/>
    <w:rsid w:val="007D1051"/>
    <w:rsid w:val="007D3FC3"/>
    <w:rsid w:val="007D5155"/>
    <w:rsid w:val="007D5385"/>
    <w:rsid w:val="007E22EF"/>
    <w:rsid w:val="007E6104"/>
    <w:rsid w:val="007F12BF"/>
    <w:rsid w:val="007F76F3"/>
    <w:rsid w:val="00800F58"/>
    <w:rsid w:val="008059F1"/>
    <w:rsid w:val="008125BF"/>
    <w:rsid w:val="00812B21"/>
    <w:rsid w:val="0081367F"/>
    <w:rsid w:val="0082112D"/>
    <w:rsid w:val="00821279"/>
    <w:rsid w:val="0082500E"/>
    <w:rsid w:val="00831039"/>
    <w:rsid w:val="0083478F"/>
    <w:rsid w:val="00835926"/>
    <w:rsid w:val="00836B4C"/>
    <w:rsid w:val="00850168"/>
    <w:rsid w:val="0086036F"/>
    <w:rsid w:val="00861281"/>
    <w:rsid w:val="00864292"/>
    <w:rsid w:val="00872862"/>
    <w:rsid w:val="008761EE"/>
    <w:rsid w:val="008766DC"/>
    <w:rsid w:val="008835C0"/>
    <w:rsid w:val="00887481"/>
    <w:rsid w:val="00887D0F"/>
    <w:rsid w:val="008907DE"/>
    <w:rsid w:val="0089081F"/>
    <w:rsid w:val="00894619"/>
    <w:rsid w:val="008961EC"/>
    <w:rsid w:val="008A076B"/>
    <w:rsid w:val="008B1F87"/>
    <w:rsid w:val="008B338F"/>
    <w:rsid w:val="008C6FDB"/>
    <w:rsid w:val="008D2971"/>
    <w:rsid w:val="008D459D"/>
    <w:rsid w:val="008E3904"/>
    <w:rsid w:val="008E4127"/>
    <w:rsid w:val="008E4745"/>
    <w:rsid w:val="008E702B"/>
    <w:rsid w:val="008E73E5"/>
    <w:rsid w:val="008E7E45"/>
    <w:rsid w:val="008F0940"/>
    <w:rsid w:val="008F353F"/>
    <w:rsid w:val="008F689F"/>
    <w:rsid w:val="0090315A"/>
    <w:rsid w:val="009065F6"/>
    <w:rsid w:val="00910B61"/>
    <w:rsid w:val="00913931"/>
    <w:rsid w:val="00913BF0"/>
    <w:rsid w:val="00925141"/>
    <w:rsid w:val="009253E1"/>
    <w:rsid w:val="009267A9"/>
    <w:rsid w:val="0092691F"/>
    <w:rsid w:val="0092693D"/>
    <w:rsid w:val="00927692"/>
    <w:rsid w:val="009327A5"/>
    <w:rsid w:val="009337E5"/>
    <w:rsid w:val="009347EC"/>
    <w:rsid w:val="00940DB0"/>
    <w:rsid w:val="00944785"/>
    <w:rsid w:val="00945173"/>
    <w:rsid w:val="00950C61"/>
    <w:rsid w:val="009525D8"/>
    <w:rsid w:val="009547F1"/>
    <w:rsid w:val="00956024"/>
    <w:rsid w:val="00960122"/>
    <w:rsid w:val="00961588"/>
    <w:rsid w:val="009671E5"/>
    <w:rsid w:val="00974CC6"/>
    <w:rsid w:val="00981105"/>
    <w:rsid w:val="009832DD"/>
    <w:rsid w:val="00984DC4"/>
    <w:rsid w:val="00992090"/>
    <w:rsid w:val="009927AF"/>
    <w:rsid w:val="00993557"/>
    <w:rsid w:val="009A4BC5"/>
    <w:rsid w:val="009A61E4"/>
    <w:rsid w:val="009A6578"/>
    <w:rsid w:val="009B0498"/>
    <w:rsid w:val="009B4CA2"/>
    <w:rsid w:val="009B5028"/>
    <w:rsid w:val="009B5F02"/>
    <w:rsid w:val="009D1931"/>
    <w:rsid w:val="009D419B"/>
    <w:rsid w:val="009D6E5B"/>
    <w:rsid w:val="009E0F84"/>
    <w:rsid w:val="009E1C32"/>
    <w:rsid w:val="009E2A5F"/>
    <w:rsid w:val="009E4F30"/>
    <w:rsid w:val="009E5F48"/>
    <w:rsid w:val="009F2822"/>
    <w:rsid w:val="00A07258"/>
    <w:rsid w:val="00A0784C"/>
    <w:rsid w:val="00A11E45"/>
    <w:rsid w:val="00A14A59"/>
    <w:rsid w:val="00A25DFD"/>
    <w:rsid w:val="00A27A7E"/>
    <w:rsid w:val="00A303A1"/>
    <w:rsid w:val="00A3406E"/>
    <w:rsid w:val="00A34C51"/>
    <w:rsid w:val="00A3581C"/>
    <w:rsid w:val="00A435E3"/>
    <w:rsid w:val="00A55A00"/>
    <w:rsid w:val="00A60436"/>
    <w:rsid w:val="00A622EB"/>
    <w:rsid w:val="00A6230F"/>
    <w:rsid w:val="00A62BCD"/>
    <w:rsid w:val="00A6419A"/>
    <w:rsid w:val="00A64778"/>
    <w:rsid w:val="00A64DEE"/>
    <w:rsid w:val="00A717E4"/>
    <w:rsid w:val="00A73ECE"/>
    <w:rsid w:val="00A74506"/>
    <w:rsid w:val="00A75DC2"/>
    <w:rsid w:val="00A772DE"/>
    <w:rsid w:val="00A86942"/>
    <w:rsid w:val="00A87EE9"/>
    <w:rsid w:val="00A92BE8"/>
    <w:rsid w:val="00A93230"/>
    <w:rsid w:val="00A946AC"/>
    <w:rsid w:val="00A9529C"/>
    <w:rsid w:val="00AA2824"/>
    <w:rsid w:val="00AA423E"/>
    <w:rsid w:val="00AA5A1F"/>
    <w:rsid w:val="00AB56FE"/>
    <w:rsid w:val="00AC587A"/>
    <w:rsid w:val="00AC74A8"/>
    <w:rsid w:val="00AD0ACA"/>
    <w:rsid w:val="00AD15CF"/>
    <w:rsid w:val="00AD178E"/>
    <w:rsid w:val="00AD42D4"/>
    <w:rsid w:val="00AD4ECB"/>
    <w:rsid w:val="00AD6185"/>
    <w:rsid w:val="00AD6E96"/>
    <w:rsid w:val="00AD7893"/>
    <w:rsid w:val="00AE4C8F"/>
    <w:rsid w:val="00AE5362"/>
    <w:rsid w:val="00AE575A"/>
    <w:rsid w:val="00AF64D5"/>
    <w:rsid w:val="00B01CA9"/>
    <w:rsid w:val="00B027BB"/>
    <w:rsid w:val="00B02DF6"/>
    <w:rsid w:val="00B14214"/>
    <w:rsid w:val="00B14599"/>
    <w:rsid w:val="00B17379"/>
    <w:rsid w:val="00B242D0"/>
    <w:rsid w:val="00B26FF6"/>
    <w:rsid w:val="00B27814"/>
    <w:rsid w:val="00B30124"/>
    <w:rsid w:val="00B313F1"/>
    <w:rsid w:val="00B31FDD"/>
    <w:rsid w:val="00B325FE"/>
    <w:rsid w:val="00B32EFA"/>
    <w:rsid w:val="00B3616D"/>
    <w:rsid w:val="00B36367"/>
    <w:rsid w:val="00B50923"/>
    <w:rsid w:val="00B520C9"/>
    <w:rsid w:val="00B53AAD"/>
    <w:rsid w:val="00B53F2F"/>
    <w:rsid w:val="00B577FF"/>
    <w:rsid w:val="00B57E73"/>
    <w:rsid w:val="00B6073B"/>
    <w:rsid w:val="00B60D37"/>
    <w:rsid w:val="00B61EA2"/>
    <w:rsid w:val="00B61EFD"/>
    <w:rsid w:val="00B6716E"/>
    <w:rsid w:val="00B676FC"/>
    <w:rsid w:val="00B71611"/>
    <w:rsid w:val="00B73BC0"/>
    <w:rsid w:val="00B778F4"/>
    <w:rsid w:val="00B80E84"/>
    <w:rsid w:val="00B81120"/>
    <w:rsid w:val="00B8438F"/>
    <w:rsid w:val="00B850EA"/>
    <w:rsid w:val="00B87E29"/>
    <w:rsid w:val="00B92241"/>
    <w:rsid w:val="00B92D1C"/>
    <w:rsid w:val="00B957E6"/>
    <w:rsid w:val="00B96A31"/>
    <w:rsid w:val="00BA057E"/>
    <w:rsid w:val="00BA5C6F"/>
    <w:rsid w:val="00BA6285"/>
    <w:rsid w:val="00BA6A7F"/>
    <w:rsid w:val="00BB0363"/>
    <w:rsid w:val="00BB0779"/>
    <w:rsid w:val="00BB0F98"/>
    <w:rsid w:val="00BB16DE"/>
    <w:rsid w:val="00BB4F39"/>
    <w:rsid w:val="00BC7790"/>
    <w:rsid w:val="00BE0FDB"/>
    <w:rsid w:val="00BE37ED"/>
    <w:rsid w:val="00BE69CA"/>
    <w:rsid w:val="00BE7A0A"/>
    <w:rsid w:val="00BF443F"/>
    <w:rsid w:val="00BF643E"/>
    <w:rsid w:val="00C010A4"/>
    <w:rsid w:val="00C03552"/>
    <w:rsid w:val="00C054E0"/>
    <w:rsid w:val="00C06017"/>
    <w:rsid w:val="00C07C52"/>
    <w:rsid w:val="00C231E7"/>
    <w:rsid w:val="00C26CE4"/>
    <w:rsid w:val="00C3128C"/>
    <w:rsid w:val="00C3676E"/>
    <w:rsid w:val="00C409FC"/>
    <w:rsid w:val="00C40A2F"/>
    <w:rsid w:val="00C43BB7"/>
    <w:rsid w:val="00C504EE"/>
    <w:rsid w:val="00C54C69"/>
    <w:rsid w:val="00C56981"/>
    <w:rsid w:val="00C57B3C"/>
    <w:rsid w:val="00C67D5D"/>
    <w:rsid w:val="00C82874"/>
    <w:rsid w:val="00C83F0A"/>
    <w:rsid w:val="00C873F3"/>
    <w:rsid w:val="00C874C4"/>
    <w:rsid w:val="00C92712"/>
    <w:rsid w:val="00C92B28"/>
    <w:rsid w:val="00C930A8"/>
    <w:rsid w:val="00C9443B"/>
    <w:rsid w:val="00CA08BD"/>
    <w:rsid w:val="00CA2262"/>
    <w:rsid w:val="00CA4E70"/>
    <w:rsid w:val="00CB1080"/>
    <w:rsid w:val="00CB11DF"/>
    <w:rsid w:val="00CB480F"/>
    <w:rsid w:val="00CB54CF"/>
    <w:rsid w:val="00CC3EDA"/>
    <w:rsid w:val="00CD23CB"/>
    <w:rsid w:val="00CD6B6A"/>
    <w:rsid w:val="00CE177F"/>
    <w:rsid w:val="00CE318C"/>
    <w:rsid w:val="00CE7484"/>
    <w:rsid w:val="00CF219D"/>
    <w:rsid w:val="00CF5EE1"/>
    <w:rsid w:val="00D00A29"/>
    <w:rsid w:val="00D0241B"/>
    <w:rsid w:val="00D04297"/>
    <w:rsid w:val="00D06967"/>
    <w:rsid w:val="00D10B43"/>
    <w:rsid w:val="00D125E1"/>
    <w:rsid w:val="00D131D6"/>
    <w:rsid w:val="00D1345A"/>
    <w:rsid w:val="00D142E1"/>
    <w:rsid w:val="00D16E68"/>
    <w:rsid w:val="00D21C85"/>
    <w:rsid w:val="00D23AD3"/>
    <w:rsid w:val="00D26717"/>
    <w:rsid w:val="00D328A0"/>
    <w:rsid w:val="00D34A64"/>
    <w:rsid w:val="00D370F5"/>
    <w:rsid w:val="00D409E5"/>
    <w:rsid w:val="00D4579B"/>
    <w:rsid w:val="00D468E2"/>
    <w:rsid w:val="00D54384"/>
    <w:rsid w:val="00D6267D"/>
    <w:rsid w:val="00D63506"/>
    <w:rsid w:val="00D63866"/>
    <w:rsid w:val="00D66D9B"/>
    <w:rsid w:val="00D6798F"/>
    <w:rsid w:val="00D7067D"/>
    <w:rsid w:val="00D7068F"/>
    <w:rsid w:val="00D71D4C"/>
    <w:rsid w:val="00D71DCF"/>
    <w:rsid w:val="00D73CF0"/>
    <w:rsid w:val="00D82B74"/>
    <w:rsid w:val="00D917D3"/>
    <w:rsid w:val="00D92E04"/>
    <w:rsid w:val="00D938A6"/>
    <w:rsid w:val="00D94EDF"/>
    <w:rsid w:val="00D95329"/>
    <w:rsid w:val="00D96760"/>
    <w:rsid w:val="00D9707B"/>
    <w:rsid w:val="00DB24F0"/>
    <w:rsid w:val="00DB3577"/>
    <w:rsid w:val="00DB4B25"/>
    <w:rsid w:val="00DB6A6A"/>
    <w:rsid w:val="00DC0865"/>
    <w:rsid w:val="00DC0FE3"/>
    <w:rsid w:val="00DC44AA"/>
    <w:rsid w:val="00DC7517"/>
    <w:rsid w:val="00DD0650"/>
    <w:rsid w:val="00DD3B53"/>
    <w:rsid w:val="00DD3BED"/>
    <w:rsid w:val="00DD547E"/>
    <w:rsid w:val="00DD5EE9"/>
    <w:rsid w:val="00DE003F"/>
    <w:rsid w:val="00DE1AAA"/>
    <w:rsid w:val="00DE45C4"/>
    <w:rsid w:val="00DE5D0B"/>
    <w:rsid w:val="00DE5DD0"/>
    <w:rsid w:val="00DE7903"/>
    <w:rsid w:val="00DF1540"/>
    <w:rsid w:val="00DF2680"/>
    <w:rsid w:val="00DF5627"/>
    <w:rsid w:val="00E027BA"/>
    <w:rsid w:val="00E12514"/>
    <w:rsid w:val="00E14725"/>
    <w:rsid w:val="00E20691"/>
    <w:rsid w:val="00E20FF7"/>
    <w:rsid w:val="00E21CB8"/>
    <w:rsid w:val="00E249E6"/>
    <w:rsid w:val="00E24F01"/>
    <w:rsid w:val="00E25092"/>
    <w:rsid w:val="00E25927"/>
    <w:rsid w:val="00E3073C"/>
    <w:rsid w:val="00E4482C"/>
    <w:rsid w:val="00E45182"/>
    <w:rsid w:val="00E459F9"/>
    <w:rsid w:val="00E471F8"/>
    <w:rsid w:val="00E47737"/>
    <w:rsid w:val="00E52BD0"/>
    <w:rsid w:val="00E53764"/>
    <w:rsid w:val="00E564B2"/>
    <w:rsid w:val="00E622E1"/>
    <w:rsid w:val="00E62F16"/>
    <w:rsid w:val="00E63980"/>
    <w:rsid w:val="00E823B6"/>
    <w:rsid w:val="00E84C13"/>
    <w:rsid w:val="00E86214"/>
    <w:rsid w:val="00E86F6C"/>
    <w:rsid w:val="00E91E0D"/>
    <w:rsid w:val="00E92E21"/>
    <w:rsid w:val="00E95476"/>
    <w:rsid w:val="00E95E69"/>
    <w:rsid w:val="00EA430A"/>
    <w:rsid w:val="00EC1C22"/>
    <w:rsid w:val="00EC3EA7"/>
    <w:rsid w:val="00ED1DA7"/>
    <w:rsid w:val="00ED4ED2"/>
    <w:rsid w:val="00EE08DD"/>
    <w:rsid w:val="00EF1EBA"/>
    <w:rsid w:val="00F01ADA"/>
    <w:rsid w:val="00F041C8"/>
    <w:rsid w:val="00F06D97"/>
    <w:rsid w:val="00F06E76"/>
    <w:rsid w:val="00F11F24"/>
    <w:rsid w:val="00F151F4"/>
    <w:rsid w:val="00F21F21"/>
    <w:rsid w:val="00F228D3"/>
    <w:rsid w:val="00F22D22"/>
    <w:rsid w:val="00F26687"/>
    <w:rsid w:val="00F4031B"/>
    <w:rsid w:val="00F40566"/>
    <w:rsid w:val="00F40F03"/>
    <w:rsid w:val="00F429A1"/>
    <w:rsid w:val="00F4302F"/>
    <w:rsid w:val="00F44217"/>
    <w:rsid w:val="00F51F0B"/>
    <w:rsid w:val="00F55EFF"/>
    <w:rsid w:val="00F622A6"/>
    <w:rsid w:val="00F63269"/>
    <w:rsid w:val="00F66742"/>
    <w:rsid w:val="00F740E9"/>
    <w:rsid w:val="00F75441"/>
    <w:rsid w:val="00F75DF5"/>
    <w:rsid w:val="00F7648B"/>
    <w:rsid w:val="00F84459"/>
    <w:rsid w:val="00F85AE9"/>
    <w:rsid w:val="00F86118"/>
    <w:rsid w:val="00F87ADB"/>
    <w:rsid w:val="00F93DEF"/>
    <w:rsid w:val="00F957E1"/>
    <w:rsid w:val="00F97DCE"/>
    <w:rsid w:val="00FB7CAE"/>
    <w:rsid w:val="00FC33EB"/>
    <w:rsid w:val="00FE0ADA"/>
    <w:rsid w:val="00FE1C38"/>
    <w:rsid w:val="00FF057F"/>
    <w:rsid w:val="00FF2049"/>
    <w:rsid w:val="00FF2B14"/>
    <w:rsid w:val="00FF2FA2"/>
    <w:rsid w:val="00FF6102"/>
    <w:rsid w:val="00FF6FF4"/>
    <w:rsid w:val="00FF7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CCB086-C72F-426F-904F-DF103A49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631054"/>
    <w:pPr>
      <w:keepNext/>
      <w:spacing w:after="0" w:line="240" w:lineRule="auto"/>
      <w:jc w:val="center"/>
      <w:outlineLvl w:val="0"/>
    </w:pPr>
    <w:rPr>
      <w:rFonts w:ascii="Times New Roman" w:hAnsi="Times New Roman"/>
      <w:sz w:val="28"/>
      <w:szCs w:val="24"/>
      <w:lang w:eastAsia="sk-SK"/>
    </w:rPr>
  </w:style>
  <w:style w:type="paragraph" w:styleId="Heading2">
    <w:name w:val="heading 2"/>
    <w:basedOn w:val="Normal"/>
    <w:next w:val="Normal"/>
    <w:link w:val="Heading2Char"/>
    <w:uiPriority w:val="9"/>
    <w:qFormat/>
    <w:rsid w:val="00631054"/>
    <w:pPr>
      <w:keepNext/>
      <w:spacing w:after="0" w:line="240" w:lineRule="auto"/>
      <w:jc w:val="both"/>
      <w:outlineLvl w:val="1"/>
    </w:pPr>
    <w:rPr>
      <w:rFonts w:ascii="Times New Roman" w:hAnsi="Times New Roman"/>
      <w:bCs/>
      <w:i/>
      <w:sz w:val="24"/>
      <w:szCs w:val="24"/>
      <w:lang w:eastAsia="sk-SK"/>
    </w:rPr>
  </w:style>
  <w:style w:type="paragraph" w:styleId="Heading3">
    <w:name w:val="heading 3"/>
    <w:basedOn w:val="Normal"/>
    <w:next w:val="Normal"/>
    <w:link w:val="Heading3Char"/>
    <w:uiPriority w:val="9"/>
    <w:qFormat/>
    <w:rsid w:val="00631054"/>
    <w:pPr>
      <w:keepNext/>
      <w:spacing w:after="0" w:line="240" w:lineRule="auto"/>
      <w:outlineLvl w:val="2"/>
    </w:pPr>
    <w:rPr>
      <w:rFonts w:ascii="Times New Roman" w:hAnsi="Times New Roman"/>
      <w:b/>
      <w:sz w:val="24"/>
      <w:szCs w:val="24"/>
      <w:lang w:eastAsia="sk-SK"/>
    </w:rPr>
  </w:style>
  <w:style w:type="paragraph" w:styleId="Heading4">
    <w:name w:val="heading 4"/>
    <w:basedOn w:val="Normal"/>
    <w:next w:val="Normal"/>
    <w:link w:val="Heading4Char"/>
    <w:uiPriority w:val="9"/>
    <w:unhideWhenUsed/>
    <w:qFormat/>
    <w:rsid w:val="00631054"/>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31054"/>
    <w:rPr>
      <w:rFonts w:ascii="Times New Roman" w:hAnsi="Times New Roman" w:cs="Times New Roman"/>
      <w:i/>
      <w:sz w:val="24"/>
    </w:rPr>
  </w:style>
  <w:style w:type="character" w:customStyle="1" w:styleId="Heading3Char">
    <w:name w:val="Heading 3 Char"/>
    <w:basedOn w:val="DefaultParagraphFont"/>
    <w:link w:val="Heading3"/>
    <w:uiPriority w:val="9"/>
    <w:locked/>
    <w:rsid w:val="00631054"/>
    <w:rPr>
      <w:rFonts w:ascii="Times New Roman" w:hAnsi="Times New Roman" w:cs="Times New Roman"/>
      <w:b/>
      <w:sz w:val="24"/>
    </w:rPr>
  </w:style>
  <w:style w:type="character" w:customStyle="1" w:styleId="Heading4Char">
    <w:name w:val="Heading 4 Char"/>
    <w:basedOn w:val="DefaultParagraphFont"/>
    <w:link w:val="Heading4"/>
    <w:uiPriority w:val="9"/>
    <w:locked/>
    <w:rsid w:val="00631054"/>
    <w:rPr>
      <w:rFonts w:eastAsia="Times New Roman" w:cs="Times New Roman"/>
      <w:b/>
      <w:sz w:val="28"/>
      <w:lang w:val="x-none" w:eastAsia="en-US"/>
    </w:rPr>
  </w:style>
  <w:style w:type="character" w:styleId="FootnoteReference">
    <w:name w:val="footnote reference"/>
    <w:basedOn w:val="DefaultParagraphFont"/>
    <w:uiPriority w:val="99"/>
    <w:semiHidden/>
    <w:rsid w:val="00B01CA9"/>
    <w:rPr>
      <w:rFonts w:cs="Times New Roman"/>
      <w:vertAlign w:val="superscript"/>
    </w:rPr>
  </w:style>
  <w:style w:type="character" w:customStyle="1" w:styleId="Heading1Char">
    <w:name w:val="Heading 1 Char"/>
    <w:basedOn w:val="DefaultParagraphFont"/>
    <w:link w:val="Heading1"/>
    <w:uiPriority w:val="9"/>
    <w:locked/>
    <w:rsid w:val="00631054"/>
    <w:rPr>
      <w:rFonts w:ascii="Times New Roman" w:hAnsi="Times New Roman" w:cs="Times New Roman"/>
      <w:sz w:val="24"/>
    </w:rPr>
  </w:style>
  <w:style w:type="paragraph" w:styleId="FootnoteText">
    <w:name w:val="footnote text"/>
    <w:basedOn w:val="Normal"/>
    <w:link w:val="FootnoteTextChar"/>
    <w:uiPriority w:val="99"/>
    <w:semiHidden/>
    <w:rsid w:val="00B01CA9"/>
    <w:pPr>
      <w:spacing w:after="0" w:line="240" w:lineRule="auto"/>
    </w:pPr>
    <w:rPr>
      <w:rFonts w:ascii="Times New Roman" w:hAnsi="Times New Roman"/>
      <w:sz w:val="20"/>
      <w:szCs w:val="20"/>
      <w:lang w:eastAsia="sk-SK"/>
    </w:rPr>
  </w:style>
  <w:style w:type="paragraph" w:styleId="NoSpacing">
    <w:name w:val="No Spacing"/>
    <w:uiPriority w:val="1"/>
    <w:qFormat/>
    <w:rsid w:val="00B01CA9"/>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locked/>
    <w:rsid w:val="00B01CA9"/>
    <w:rPr>
      <w:rFonts w:ascii="Times New Roman" w:hAnsi="Times New Roman" w:cs="Times New Roman"/>
    </w:rPr>
  </w:style>
  <w:style w:type="paragraph" w:styleId="Header">
    <w:name w:val="header"/>
    <w:basedOn w:val="Normal"/>
    <w:link w:val="HeaderChar"/>
    <w:uiPriority w:val="99"/>
    <w:unhideWhenUsed/>
    <w:rsid w:val="004C0E42"/>
    <w:pPr>
      <w:tabs>
        <w:tab w:val="center" w:pos="4536"/>
        <w:tab w:val="right" w:pos="9072"/>
      </w:tabs>
    </w:pPr>
  </w:style>
  <w:style w:type="paragraph" w:styleId="Footer">
    <w:name w:val="footer"/>
    <w:basedOn w:val="Normal"/>
    <w:link w:val="FooterChar"/>
    <w:uiPriority w:val="99"/>
    <w:unhideWhenUsed/>
    <w:rsid w:val="004C0E42"/>
    <w:pPr>
      <w:tabs>
        <w:tab w:val="center" w:pos="4536"/>
        <w:tab w:val="right" w:pos="9072"/>
      </w:tabs>
    </w:pPr>
  </w:style>
  <w:style w:type="character" w:customStyle="1" w:styleId="HeaderChar">
    <w:name w:val="Header Char"/>
    <w:basedOn w:val="DefaultParagraphFont"/>
    <w:link w:val="Header"/>
    <w:uiPriority w:val="99"/>
    <w:locked/>
    <w:rsid w:val="004C0E42"/>
    <w:rPr>
      <w:rFonts w:cs="Times New Roman"/>
      <w:sz w:val="22"/>
      <w:lang w:val="x-none" w:eastAsia="en-US"/>
    </w:rPr>
  </w:style>
  <w:style w:type="paragraph" w:styleId="BalloonText">
    <w:name w:val="Balloon Text"/>
    <w:basedOn w:val="Normal"/>
    <w:link w:val="BalloonTextChar"/>
    <w:uiPriority w:val="99"/>
    <w:semiHidden/>
    <w:unhideWhenUsed/>
    <w:rsid w:val="00451BA0"/>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4C0E42"/>
    <w:rPr>
      <w:rFonts w:cs="Times New Roman"/>
      <w:sz w:val="22"/>
      <w:lang w:val="x-none" w:eastAsia="en-US"/>
    </w:rPr>
  </w:style>
  <w:style w:type="paragraph" w:styleId="ListParagraph">
    <w:name w:val="List Paragraph"/>
    <w:basedOn w:val="Normal"/>
    <w:uiPriority w:val="34"/>
    <w:qFormat/>
    <w:rsid w:val="004B01AE"/>
    <w:pPr>
      <w:ind w:left="708"/>
    </w:pPr>
  </w:style>
  <w:style w:type="character" w:customStyle="1" w:styleId="BalloonTextChar">
    <w:name w:val="Balloon Text Char"/>
    <w:basedOn w:val="DefaultParagraphFont"/>
    <w:link w:val="BalloonText"/>
    <w:uiPriority w:val="99"/>
    <w:semiHidden/>
    <w:locked/>
    <w:rsid w:val="00451BA0"/>
    <w:rPr>
      <w:rFonts w:ascii="Tahoma" w:hAnsi="Tahoma" w:cs="Times New Roman"/>
      <w:sz w:val="16"/>
      <w:lang w:val="x-none" w:eastAsia="en-US"/>
    </w:rPr>
  </w:style>
  <w:style w:type="paragraph" w:styleId="EndnoteText">
    <w:name w:val="endnote text"/>
    <w:basedOn w:val="Normal"/>
    <w:link w:val="EndnoteTextChar"/>
    <w:uiPriority w:val="99"/>
    <w:semiHidden/>
    <w:unhideWhenUsed/>
    <w:rsid w:val="005F166D"/>
    <w:rPr>
      <w:sz w:val="20"/>
      <w:szCs w:val="20"/>
    </w:rPr>
  </w:style>
  <w:style w:type="character" w:styleId="EndnoteReference">
    <w:name w:val="endnote reference"/>
    <w:basedOn w:val="DefaultParagraphFont"/>
    <w:uiPriority w:val="99"/>
    <w:semiHidden/>
    <w:unhideWhenUsed/>
    <w:rsid w:val="005F166D"/>
    <w:rPr>
      <w:rFonts w:cs="Times New Roman"/>
      <w:vertAlign w:val="superscript"/>
    </w:rPr>
  </w:style>
  <w:style w:type="character" w:customStyle="1" w:styleId="EndnoteTextChar">
    <w:name w:val="Endnote Text Char"/>
    <w:basedOn w:val="DefaultParagraphFont"/>
    <w:link w:val="EndnoteText"/>
    <w:uiPriority w:val="99"/>
    <w:semiHidden/>
    <w:locked/>
    <w:rsid w:val="005F166D"/>
    <w:rPr>
      <w:rFonts w:cs="Times New Roman"/>
      <w:lang w:val="x-none" w:eastAsia="en-US"/>
    </w:rPr>
  </w:style>
  <w:style w:type="paragraph" w:styleId="BodyText">
    <w:name w:val="Body Text"/>
    <w:basedOn w:val="Normal"/>
    <w:link w:val="BodyTextChar"/>
    <w:uiPriority w:val="99"/>
    <w:rsid w:val="00631054"/>
    <w:pPr>
      <w:spacing w:after="0" w:line="240" w:lineRule="auto"/>
    </w:pPr>
    <w:rPr>
      <w:rFonts w:ascii="Times New Roman" w:hAnsi="Times New Roman"/>
      <w:sz w:val="28"/>
      <w:szCs w:val="24"/>
      <w:lang w:eastAsia="sk-SK"/>
    </w:rPr>
  </w:style>
  <w:style w:type="paragraph" w:styleId="Title">
    <w:name w:val="Title"/>
    <w:basedOn w:val="Normal"/>
    <w:link w:val="TitleChar"/>
    <w:uiPriority w:val="10"/>
    <w:qFormat/>
    <w:rsid w:val="00631054"/>
    <w:pPr>
      <w:tabs>
        <w:tab w:val="left" w:pos="-720"/>
        <w:tab w:val="left" w:pos="0"/>
        <w:tab w:val="left" w:pos="720"/>
        <w:tab w:val="left" w:pos="1440"/>
        <w:tab w:val="left" w:pos="2160"/>
        <w:tab w:val="left" w:pos="2880"/>
      </w:tabs>
      <w:suppressAutoHyphens/>
      <w:spacing w:after="0" w:line="240" w:lineRule="auto"/>
      <w:jc w:val="center"/>
    </w:pPr>
    <w:rPr>
      <w:rFonts w:ascii="Times New Roman" w:hAnsi="Times New Roman"/>
      <w:b/>
      <w:sz w:val="24"/>
      <w:szCs w:val="24"/>
      <w:lang w:eastAsia="sk-SK"/>
    </w:rPr>
  </w:style>
  <w:style w:type="character" w:customStyle="1" w:styleId="BodyTextChar">
    <w:name w:val="Body Text Char"/>
    <w:basedOn w:val="DefaultParagraphFont"/>
    <w:link w:val="BodyText"/>
    <w:uiPriority w:val="99"/>
    <w:locked/>
    <w:rsid w:val="00631054"/>
    <w:rPr>
      <w:rFonts w:ascii="Times New Roman" w:hAnsi="Times New Roman" w:cs="Times New Roman"/>
      <w:sz w:val="24"/>
    </w:rPr>
  </w:style>
  <w:style w:type="paragraph" w:styleId="BodyTextIndent">
    <w:name w:val="Body Text Indent"/>
    <w:basedOn w:val="Normal"/>
    <w:link w:val="BodyTextIndentChar"/>
    <w:uiPriority w:val="99"/>
    <w:unhideWhenUsed/>
    <w:rsid w:val="00631054"/>
    <w:pPr>
      <w:spacing w:after="120"/>
      <w:ind w:left="283"/>
    </w:pPr>
  </w:style>
  <w:style w:type="character" w:customStyle="1" w:styleId="TitleChar">
    <w:name w:val="Title Char"/>
    <w:basedOn w:val="DefaultParagraphFont"/>
    <w:link w:val="Title"/>
    <w:uiPriority w:val="10"/>
    <w:locked/>
    <w:rsid w:val="00631054"/>
    <w:rPr>
      <w:rFonts w:ascii="Times New Roman" w:hAnsi="Times New Roman" w:cs="Times New Roman"/>
      <w:b/>
      <w:sz w:val="24"/>
    </w:rPr>
  </w:style>
  <w:style w:type="paragraph" w:customStyle="1" w:styleId="Nadpisasti">
    <w:name w:val="Nadpis časti"/>
    <w:basedOn w:val="Normal"/>
    <w:qFormat/>
    <w:rsid w:val="00631054"/>
    <w:pPr>
      <w:spacing w:after="120" w:line="240" w:lineRule="auto"/>
      <w:jc w:val="center"/>
    </w:pPr>
    <w:rPr>
      <w:rFonts w:ascii="Times New Roman" w:hAnsi="Times New Roman"/>
      <w:b/>
      <w:sz w:val="28"/>
      <w:szCs w:val="24"/>
      <w:lang w:eastAsia="sk-SK"/>
    </w:rPr>
  </w:style>
  <w:style w:type="character" w:customStyle="1" w:styleId="BodyTextIndentChar">
    <w:name w:val="Body Text Indent Char"/>
    <w:basedOn w:val="DefaultParagraphFont"/>
    <w:link w:val="BodyTextIndent"/>
    <w:uiPriority w:val="99"/>
    <w:locked/>
    <w:rsid w:val="00631054"/>
    <w:rPr>
      <w:rFonts w:cs="Times New Roman"/>
      <w:sz w:val="22"/>
      <w:lang w:val="x-none" w:eastAsia="en-US"/>
    </w:rPr>
  </w:style>
  <w:style w:type="paragraph" w:customStyle="1" w:styleId="Nadpislnku">
    <w:name w:val="Nadpis článku"/>
    <w:basedOn w:val="Normal"/>
    <w:next w:val="Normal"/>
    <w:qFormat/>
    <w:rsid w:val="00631054"/>
    <w:pPr>
      <w:spacing w:before="240" w:after="240" w:line="240" w:lineRule="auto"/>
      <w:jc w:val="center"/>
    </w:pPr>
    <w:rPr>
      <w:rFonts w:ascii="Times New Roman" w:hAnsi="Times New Roman"/>
      <w:b/>
      <w:sz w:val="24"/>
      <w:szCs w:val="24"/>
      <w:lang w:eastAsia="sk-SK"/>
    </w:rPr>
  </w:style>
  <w:style w:type="paragraph" w:customStyle="1" w:styleId="Odstavecseseznamem">
    <w:name w:val="Odstavec se seznamem"/>
    <w:basedOn w:val="Normal"/>
    <w:qFormat/>
    <w:rsid w:val="00631054"/>
    <w:pPr>
      <w:spacing w:after="0" w:line="240" w:lineRule="auto"/>
      <w:ind w:left="720"/>
    </w:pPr>
    <w:rPr>
      <w:rFonts w:ascii="Times New Roman" w:hAnsi="Times New Roman"/>
      <w:sz w:val="24"/>
      <w:szCs w:val="24"/>
      <w:lang w:eastAsia="sk-SK"/>
    </w:rPr>
  </w:style>
  <w:style w:type="paragraph" w:customStyle="1" w:styleId="Nadpishlavy">
    <w:name w:val="Nadpis hlavy"/>
    <w:basedOn w:val="Normal"/>
    <w:qFormat/>
    <w:rsid w:val="00631054"/>
    <w:pPr>
      <w:spacing w:before="240" w:after="240" w:line="240" w:lineRule="auto"/>
      <w:jc w:val="center"/>
    </w:pPr>
    <w:rPr>
      <w:rFonts w:ascii="Times New Roman" w:hAnsi="Times New Roman"/>
      <w:sz w:val="28"/>
      <w:szCs w:val="24"/>
      <w:lang w:eastAsia="sk-SK"/>
    </w:rPr>
  </w:style>
  <w:style w:type="paragraph" w:customStyle="1" w:styleId="Default">
    <w:name w:val="Default"/>
    <w:rsid w:val="00631054"/>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31054"/>
    <w:rPr>
      <w:rFonts w:cs="Times New Roman"/>
      <w:sz w:val="16"/>
    </w:rPr>
  </w:style>
  <w:style w:type="paragraph" w:styleId="CommentText">
    <w:name w:val="annotation text"/>
    <w:basedOn w:val="Normal"/>
    <w:link w:val="CommentTextChar"/>
    <w:uiPriority w:val="99"/>
    <w:semiHidden/>
    <w:unhideWhenUsed/>
    <w:rsid w:val="00631054"/>
    <w:rPr>
      <w:sz w:val="20"/>
      <w:szCs w:val="20"/>
    </w:rPr>
  </w:style>
  <w:style w:type="paragraph" w:styleId="Revision">
    <w:name w:val="Revision"/>
    <w:hidden/>
    <w:uiPriority w:val="99"/>
    <w:semiHidden/>
    <w:rsid w:val="00631054"/>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locked/>
    <w:rsid w:val="00631054"/>
    <w:rPr>
      <w:rFonts w:cs="Times New Roman"/>
      <w:lang w:val="x-none" w:eastAsia="en-US"/>
    </w:rPr>
  </w:style>
  <w:style w:type="paragraph" w:customStyle="1" w:styleId="StyleHeading1">
    <w:name w:val="Style Heading 1"/>
    <w:aliases w:val="Section title + Left:  0 cm First line:  0 cm"/>
    <w:basedOn w:val="Heading1"/>
    <w:next w:val="Normal"/>
    <w:rsid w:val="00631054"/>
    <w:pPr>
      <w:pBdr>
        <w:bottom w:val="single" w:sz="18" w:space="1" w:color="FFFFFF"/>
      </w:pBdr>
      <w:shd w:val="clear" w:color="FFFFFF" w:fill="auto"/>
      <w:spacing w:before="120" w:after="120"/>
      <w:jc w:val="left"/>
    </w:pPr>
    <w:rPr>
      <w:rFonts w:ascii="Times New Roman Bold" w:hAnsi="Times New Roman Bold"/>
      <w:b/>
      <w:bCs/>
      <w:caps/>
      <w:noProof/>
      <w:color w:val="000066"/>
      <w:szCs w:val="20"/>
      <w:lang w:val="en-US" w:eastAsia="en-US"/>
    </w:rPr>
  </w:style>
  <w:style w:type="character" w:styleId="Hyperlink">
    <w:name w:val="Hyperlink"/>
    <w:basedOn w:val="DefaultParagraphFont"/>
    <w:uiPriority w:val="99"/>
    <w:unhideWhenUsed/>
    <w:rsid w:val="0063105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8C6FDB"/>
    <w:rPr>
      <w:b/>
      <w:bCs/>
    </w:rPr>
  </w:style>
  <w:style w:type="character" w:customStyle="1" w:styleId="CommentSubjectChar">
    <w:name w:val="Comment Subject Char"/>
    <w:basedOn w:val="CommentTextChar"/>
    <w:link w:val="CommentSubject"/>
    <w:uiPriority w:val="99"/>
    <w:semiHidden/>
    <w:locked/>
    <w:rsid w:val="008C6FDB"/>
    <w:rPr>
      <w:rFonts w:cs="Times New Roman"/>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8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vlada.gov.sk/smernica-na-pripravu-a-predkladanie-materialov-na-rokovanie-vlady-sr/"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389A-C669-4FA0-ACBE-92D8A7A8522F}">
  <ds:schemaRefs>
    <ds:schemaRef ds:uri="http://schemas.microsoft.com/sharepoint/v3/contenttype/forms"/>
  </ds:schemaRefs>
</ds:datastoreItem>
</file>

<file path=customXml/itemProps2.xml><?xml version="1.0" encoding="utf-8"?>
<ds:datastoreItem xmlns:ds="http://schemas.openxmlformats.org/officeDocument/2006/customXml" ds:itemID="{4FB6CCC9-A22F-49EA-9B64-93CA19D6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C413CB-1CF0-4508-BAD7-BF79EBF5062A}">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7FACECE-4B3B-4C1B-8CC1-C003E302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MZV SR</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Nemeth Lukas</cp:lastModifiedBy>
  <cp:revision>2</cp:revision>
  <cp:lastPrinted>2015-10-15T09:49:00Z</cp:lastPrinted>
  <dcterms:created xsi:type="dcterms:W3CDTF">2017-06-08T14:08:00Z</dcterms:created>
  <dcterms:modified xsi:type="dcterms:W3CDTF">2017-06-08T14:08:00Z</dcterms:modified>
</cp:coreProperties>
</file>