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b/>
          <w:sz w:val="24"/>
          <w:szCs w:val="24"/>
          <w:lang w:eastAsia="sk-SK"/>
        </w:rPr>
        <w:t>Prechodný pobyt na účel zamestnania</w:t>
      </w:r>
    </w:p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Prechodný pobyt na účel zamestnania sa udelí štátnemu príslušníkovi tretej krajiny </w:t>
      </w:r>
    </w:p>
    <w:p w:rsidR="00B81374" w:rsidRPr="00ED62E1" w:rsidRDefault="00B81374" w:rsidP="00B8137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na základe potvrdenia o možnosti obsadenia voľného pracovného miesta.</w:t>
      </w:r>
    </w:p>
    <w:p w:rsidR="00B81374" w:rsidRDefault="00B81374" w:rsidP="00B8137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na základe povolenia na zamestnanie alebo štátnemu príslušníkovi tretej krajiny, u ktorého sa nevyžaduje povolenie na zamestnanie ani potvrdenie o možnosti obsadenia voľného pracovného miesta.</w:t>
      </w:r>
    </w:p>
    <w:p w:rsidR="00893166" w:rsidRPr="00ED62E1" w:rsidRDefault="00893166" w:rsidP="00893166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374" w:rsidRDefault="00B81374" w:rsidP="0089316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Policajný útvar udelí prechodný pobyt na účel zamestnania na predpokladaný čas zamestnania, najviac však na päť rokov.</w:t>
      </w:r>
    </w:p>
    <w:p w:rsidR="00893166" w:rsidRPr="00ED62E1" w:rsidRDefault="00893166" w:rsidP="0089316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374" w:rsidRPr="00ED62E1" w:rsidRDefault="00B81374" w:rsidP="0089316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sezónneho zamestnania sa udelí štátnemu p</w:t>
      </w:r>
      <w:r w:rsidR="00893166">
        <w:rPr>
          <w:rFonts w:ascii="Times New Roman" w:hAnsi="Times New Roman" w:cs="Times New Roman"/>
          <w:sz w:val="24"/>
          <w:szCs w:val="24"/>
          <w:lang w:eastAsia="sk-SK"/>
        </w:rPr>
        <w:t>ríslušníkovi tretej krajiny najv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iac na 180 dní počas 12 po sebe nasledujúcich mesiacov. </w:t>
      </w:r>
    </w:p>
    <w:p w:rsidR="00B81374" w:rsidRDefault="00B81374" w:rsidP="0089316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zamestnania, ak ide o vnútropodnikový presun, sa môže udeliť štátnemu príslušníkovi tretej krajiny najviac na tri roky, ak ide o vedúceho zamestnanca alebo odborníka a najviac na jeden rok, ak ide o zamestnanca – stážistu.</w:t>
      </w:r>
    </w:p>
    <w:p w:rsidR="00893166" w:rsidRPr="00ED62E1" w:rsidRDefault="00893166" w:rsidP="0089316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Prechodný pobyt na účel zamestnania sa nevyžaduje do 90 dní od začiatku pobytu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>na území Slovenskej republiky, ak štátny príslušník tretej krajiny spĺňa podmienky na pobyt podľa osobitného predpisu a do troch pracovných dní od vstupu štátny príslušník tretej krajiny hlásil policajnému útvaru začiatok, miesto a predpokladanú dĺžku pobytu, ak mu bolo udelené schengenské vízum alebo národné vízum alebo ak sa od neho vízum nevyžaduje, ak túto povinnosť nemá ubytovateľ, a</w:t>
      </w:r>
    </w:p>
    <w:p w:rsidR="00B81374" w:rsidRPr="00ED62E1" w:rsidRDefault="00B81374" w:rsidP="00B8137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pracuje pre významného zahraničného investora v Slovenskej republike, </w:t>
      </w:r>
    </w:p>
    <w:p w:rsidR="00B81374" w:rsidRPr="00ED62E1" w:rsidRDefault="00B81374" w:rsidP="00B8137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je vyslaný zamestnávateľom so sídlom v členskom štáte na územie Slovenskej republiky v rámci poskytovania služieb zabezpečovaných týmto zamestnávateľom,</w:t>
      </w:r>
    </w:p>
    <w:p w:rsidR="00B81374" w:rsidRPr="00ED62E1" w:rsidRDefault="00B81374" w:rsidP="00B8137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je zamestnaný v medzinárodnej hromadnej doprave, ak je na výkon práce na území Slovenskej republiky vyslaný svojím zahraničným zamestnávateľom,</w:t>
      </w:r>
    </w:p>
    <w:p w:rsidR="00B81374" w:rsidRPr="00ED62E1" w:rsidRDefault="00B81374" w:rsidP="00B8137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</w:rPr>
        <w:t>je zamestnaný na určené obdobie na účel jeho zaškolenia, ak ide o výkon zamestnania s nedostatkom pracovnej sily, a má podanú žiadosť o udelenie prechodného pobytu na účel zamestnania na to isté pracovné miesto,</w:t>
      </w:r>
    </w:p>
    <w:p w:rsidR="00B81374" w:rsidRPr="00ED62E1" w:rsidRDefault="00B81374" w:rsidP="00B8137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zabezpečuje na základe obchodnej zmluvy dodávky tovaru alebo služieb a tento tovar dodáva alebo v súvislosti s dodávkou tovaru uskutočňuje montáž, záručné a opravárenské práce, práce týkajúce sa nastavenia systémov výrobných  zariadení alebo v súvislosti s dodávkou tovaru alebo služieb uskutočňuje programátorské práce alebo odborné školenia, ak trvanie jeho pracovného vzťahu alebo vyslania na výkon práce nepresiahne celkovo 90 dní v roku, </w:t>
      </w:r>
    </w:p>
    <w:p w:rsidR="00B81374" w:rsidRPr="00ED62E1" w:rsidRDefault="00B81374" w:rsidP="00B8137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ktorý pre obchodnú spoločnosť, ktorej bola poskytnutá investičná pomoc podľa osobitného predpisu, zabezpečuje na základe obchodnej zmluvy dodávky tovaru alebo služieb a tento tovar dodáva alebo uskutočňuje montáž, záručné a opravárenské práce, práce týkajúce sa nastavenia systémov výrobných zariadení, programátorské práce alebo odborné školenia, a to počas obdobia,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>na ktoré bolo vydané rozhodnutie o schválení investičnej pomoci,</w:t>
      </w:r>
    </w:p>
    <w:p w:rsidR="00B81374" w:rsidRPr="00ED62E1" w:rsidRDefault="00B81374" w:rsidP="00B81374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g)   vykonáva sezónne zamestnanie, alebo</w:t>
      </w:r>
    </w:p>
    <w:p w:rsidR="00B81374" w:rsidRPr="00ED62E1" w:rsidRDefault="00B81374" w:rsidP="00893166">
      <w:pPr>
        <w:pStyle w:val="Bezriadkovania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h) ktorý pre centrum strategických služieb poskytuje odborné školenia,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ak trvanie jeho pracovnoprávneho vzťahu s centrom strategických služieb nepresiahne celkovo 90 dní v kalendárnom roku.    </w:t>
      </w:r>
      <w:bookmarkStart w:id="0" w:name="_GoBack"/>
      <w:bookmarkEnd w:id="0"/>
    </w:p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374" w:rsidRPr="00ED62E1" w:rsidRDefault="00B81374" w:rsidP="00B8137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B81374" w:rsidRPr="00ED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8AD"/>
    <w:multiLevelType w:val="hybridMultilevel"/>
    <w:tmpl w:val="4DB222DC"/>
    <w:lvl w:ilvl="0" w:tplc="52EA5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448C"/>
    <w:multiLevelType w:val="hybridMultilevel"/>
    <w:tmpl w:val="5FCEED14"/>
    <w:lvl w:ilvl="0" w:tplc="A37EBC42">
      <w:start w:val="1"/>
      <w:numFmt w:val="lowerLetter"/>
      <w:lvlText w:val="%1)"/>
      <w:lvlJc w:val="left"/>
      <w:pPr>
        <w:ind w:left="795" w:hanging="435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4"/>
    <w:rsid w:val="00051ED8"/>
    <w:rsid w:val="00075955"/>
    <w:rsid w:val="000F6F5B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93166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1374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FB80"/>
  <w15:docId w15:val="{F8526489-3714-465E-A5DC-9CBA8DD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Pavellova Marianna/ZU Moskva/MZV</cp:lastModifiedBy>
  <cp:revision>2</cp:revision>
  <dcterms:created xsi:type="dcterms:W3CDTF">2018-05-03T19:17:00Z</dcterms:created>
  <dcterms:modified xsi:type="dcterms:W3CDTF">2018-05-07T12:33:00Z</dcterms:modified>
</cp:coreProperties>
</file>