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E32" w:rsidRPr="00107440" w:rsidRDefault="00F72E32" w:rsidP="004816AF">
      <w:pPr>
        <w:widowControl w:val="0"/>
        <w:autoSpaceDE w:val="0"/>
        <w:autoSpaceDN w:val="0"/>
        <w:adjustRightInd w:val="0"/>
        <w:spacing w:after="0" w:line="240" w:lineRule="auto"/>
        <w:jc w:val="center"/>
        <w:rPr>
          <w:rFonts w:ascii="Times New Roman" w:hAnsi="Times New Roman"/>
          <w:sz w:val="24"/>
          <w:szCs w:val="24"/>
          <w:lang w:val="sk-SK"/>
        </w:rPr>
      </w:pPr>
      <w:r w:rsidRPr="00107440">
        <w:rPr>
          <w:rFonts w:ascii="Times New Roman" w:hAnsi="Times New Roman"/>
          <w:sz w:val="24"/>
          <w:szCs w:val="24"/>
          <w:lang w:val="sk-SK"/>
        </w:rPr>
        <w:t>Ministerstvo zahraničných vecí a európskych záležitostí Slovenskej republiky</w:t>
      </w:r>
    </w:p>
    <w:p w:rsidR="00F72E32" w:rsidRPr="00107440" w:rsidRDefault="00F72E32" w:rsidP="004816AF">
      <w:pPr>
        <w:widowControl w:val="0"/>
        <w:autoSpaceDE w:val="0"/>
        <w:autoSpaceDN w:val="0"/>
        <w:adjustRightInd w:val="0"/>
        <w:spacing w:after="0" w:line="25" w:lineRule="exact"/>
        <w:jc w:val="center"/>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40" w:lineRule="auto"/>
        <w:jc w:val="center"/>
        <w:rPr>
          <w:rFonts w:ascii="Times New Roman" w:hAnsi="Times New Roman"/>
          <w:sz w:val="24"/>
          <w:szCs w:val="24"/>
          <w:lang w:val="sk-SK"/>
        </w:rPr>
      </w:pPr>
      <w:r w:rsidRPr="00107440">
        <w:rPr>
          <w:rFonts w:ascii="Times New Roman" w:hAnsi="Times New Roman"/>
          <w:sz w:val="24"/>
          <w:szCs w:val="24"/>
          <w:lang w:val="sk-SK"/>
        </w:rPr>
        <w:t>Odbor medzinárodných ekonomických organizácií</w:t>
      </w: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17"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40" w:lineRule="auto"/>
        <w:ind w:left="3120"/>
        <w:rPr>
          <w:rFonts w:ascii="Times New Roman" w:hAnsi="Times New Roman"/>
          <w:sz w:val="24"/>
          <w:szCs w:val="24"/>
          <w:lang w:val="sk-SK"/>
        </w:rPr>
      </w:pPr>
      <w:r w:rsidRPr="00107440">
        <w:rPr>
          <w:rFonts w:ascii="Times New Roman" w:hAnsi="Times New Roman"/>
          <w:sz w:val="32"/>
          <w:szCs w:val="32"/>
          <w:lang w:val="sk-SK"/>
        </w:rPr>
        <w:t>Mechanizmus</w:t>
      </w:r>
    </w:p>
    <w:p w:rsidR="00F72E32" w:rsidRPr="00107440" w:rsidRDefault="00F72E32" w:rsidP="004816AF">
      <w:pPr>
        <w:widowControl w:val="0"/>
        <w:autoSpaceDE w:val="0"/>
        <w:autoSpaceDN w:val="0"/>
        <w:adjustRightInd w:val="0"/>
        <w:spacing w:after="0" w:line="35"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4" w:lineRule="auto"/>
        <w:jc w:val="center"/>
        <w:rPr>
          <w:rFonts w:ascii="Times New Roman" w:hAnsi="Times New Roman"/>
          <w:sz w:val="24"/>
          <w:szCs w:val="24"/>
          <w:lang w:val="sk-SK"/>
        </w:rPr>
      </w:pPr>
      <w:r w:rsidRPr="00107440">
        <w:rPr>
          <w:rFonts w:ascii="Times New Roman" w:hAnsi="Times New Roman"/>
          <w:sz w:val="32"/>
          <w:szCs w:val="32"/>
          <w:lang w:val="sk-SK"/>
        </w:rPr>
        <w:t>výberu a realizácie spoločných projektov Slovenskej republiky a OECD spolufinancovaných z dobrovoľných príspevkov Slovenskej republiky pre OECD</w:t>
      </w: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372"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40" w:lineRule="auto"/>
        <w:ind w:left="2680"/>
        <w:rPr>
          <w:rFonts w:ascii="Times New Roman" w:hAnsi="Times New Roman"/>
          <w:sz w:val="24"/>
          <w:szCs w:val="24"/>
          <w:lang w:val="sk-SK"/>
        </w:rPr>
      </w:pPr>
      <w:r w:rsidRPr="00107440">
        <w:rPr>
          <w:rFonts w:ascii="Times New Roman" w:hAnsi="Times New Roman"/>
          <w:sz w:val="24"/>
          <w:szCs w:val="24"/>
          <w:lang w:val="sk-SK"/>
        </w:rPr>
        <w:t>Bratislava, 20. februára 2019</w:t>
      </w:r>
    </w:p>
    <w:p w:rsidR="00F72E32" w:rsidRPr="00107440" w:rsidRDefault="00F72E32" w:rsidP="004816AF">
      <w:pPr>
        <w:widowControl w:val="0"/>
        <w:autoSpaceDE w:val="0"/>
        <w:autoSpaceDN w:val="0"/>
        <w:adjustRightInd w:val="0"/>
        <w:spacing w:after="0" w:line="205"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40" w:lineRule="auto"/>
        <w:ind w:left="3960"/>
        <w:rPr>
          <w:rFonts w:ascii="Times New Roman" w:hAnsi="Times New Roman"/>
          <w:sz w:val="24"/>
          <w:szCs w:val="24"/>
          <w:lang w:val="sk-SK"/>
        </w:rPr>
      </w:pPr>
      <w:r w:rsidRPr="00107440">
        <w:rPr>
          <w:rFonts w:ascii="Times New Roman" w:hAnsi="Times New Roman"/>
          <w:sz w:val="24"/>
          <w:szCs w:val="24"/>
          <w:lang w:val="sk-SK"/>
        </w:rPr>
        <w:t>1</w:t>
      </w:r>
    </w:p>
    <w:p w:rsidR="00F72E32" w:rsidRPr="00107440" w:rsidRDefault="00F72E32" w:rsidP="004816AF">
      <w:pPr>
        <w:widowControl w:val="0"/>
        <w:autoSpaceDE w:val="0"/>
        <w:autoSpaceDN w:val="0"/>
        <w:adjustRightInd w:val="0"/>
        <w:spacing w:after="0" w:line="240" w:lineRule="auto"/>
        <w:rPr>
          <w:rFonts w:ascii="Times New Roman" w:hAnsi="Times New Roman"/>
          <w:sz w:val="24"/>
          <w:szCs w:val="24"/>
          <w:lang w:val="sk-SK"/>
        </w:rPr>
        <w:sectPr w:rsidR="00F72E32" w:rsidRPr="00107440">
          <w:pgSz w:w="11900" w:h="16840"/>
          <w:pgMar w:top="1440" w:right="1860" w:bottom="1440" w:left="2000" w:header="720" w:footer="720" w:gutter="0"/>
          <w:cols w:space="720" w:equalWidth="0">
            <w:col w:w="8040"/>
          </w:cols>
          <w:noEndnote/>
        </w:sectPr>
      </w:pPr>
    </w:p>
    <w:p w:rsidR="00F72E32" w:rsidRPr="00107440" w:rsidRDefault="00F72E32" w:rsidP="004816AF">
      <w:pPr>
        <w:widowControl w:val="0"/>
        <w:autoSpaceDE w:val="0"/>
        <w:autoSpaceDN w:val="0"/>
        <w:adjustRightInd w:val="0"/>
        <w:spacing w:after="0" w:line="230" w:lineRule="exact"/>
        <w:rPr>
          <w:rFonts w:ascii="Times New Roman" w:hAnsi="Times New Roman"/>
          <w:sz w:val="24"/>
          <w:szCs w:val="24"/>
          <w:lang w:val="sk-SK"/>
        </w:rPr>
      </w:pPr>
      <w:bookmarkStart w:id="0" w:name="page3"/>
      <w:bookmarkEnd w:id="0"/>
    </w:p>
    <w:p w:rsidR="00F72E32" w:rsidRPr="00107440" w:rsidRDefault="00F72E32" w:rsidP="004816AF">
      <w:pPr>
        <w:widowControl w:val="0"/>
        <w:autoSpaceDE w:val="0"/>
        <w:autoSpaceDN w:val="0"/>
        <w:adjustRightInd w:val="0"/>
        <w:spacing w:after="0" w:line="240" w:lineRule="auto"/>
        <w:ind w:left="3"/>
        <w:rPr>
          <w:rFonts w:ascii="Times New Roman" w:hAnsi="Times New Roman"/>
          <w:sz w:val="24"/>
          <w:szCs w:val="24"/>
          <w:lang w:val="sk-SK"/>
        </w:rPr>
      </w:pPr>
      <w:r w:rsidRPr="00107440">
        <w:rPr>
          <w:rFonts w:ascii="Times New Roman" w:hAnsi="Times New Roman"/>
          <w:b/>
          <w:bCs/>
          <w:sz w:val="28"/>
          <w:szCs w:val="28"/>
          <w:lang w:val="sk-SK"/>
        </w:rPr>
        <w:t>1  ÚVOD</w:t>
      </w:r>
    </w:p>
    <w:p w:rsidR="00F72E32" w:rsidRPr="00107440" w:rsidRDefault="00F72E32" w:rsidP="004816AF">
      <w:pPr>
        <w:widowControl w:val="0"/>
        <w:autoSpaceDE w:val="0"/>
        <w:autoSpaceDN w:val="0"/>
        <w:adjustRightInd w:val="0"/>
        <w:spacing w:after="0" w:line="243" w:lineRule="exact"/>
        <w:rPr>
          <w:rFonts w:ascii="Times New Roman" w:hAnsi="Times New Roman"/>
          <w:sz w:val="24"/>
          <w:szCs w:val="24"/>
          <w:lang w:val="sk-SK"/>
        </w:rPr>
      </w:pPr>
    </w:p>
    <w:p w:rsidR="00F72E32" w:rsidRPr="00107440" w:rsidRDefault="00F72E32" w:rsidP="004816AF">
      <w:pPr>
        <w:widowControl w:val="0"/>
        <w:numPr>
          <w:ilvl w:val="0"/>
          <w:numId w:val="1"/>
        </w:numPr>
        <w:tabs>
          <w:tab w:val="clear" w:pos="720"/>
          <w:tab w:val="num" w:pos="583"/>
        </w:tabs>
        <w:overflowPunct w:val="0"/>
        <w:autoSpaceDE w:val="0"/>
        <w:autoSpaceDN w:val="0"/>
        <w:adjustRightInd w:val="0"/>
        <w:spacing w:after="0" w:line="240" w:lineRule="auto"/>
        <w:ind w:left="583" w:hanging="583"/>
        <w:jc w:val="both"/>
        <w:rPr>
          <w:rFonts w:ascii="Times New Roman" w:hAnsi="Times New Roman"/>
          <w:b/>
          <w:bCs/>
          <w:i/>
          <w:iCs/>
          <w:sz w:val="24"/>
          <w:szCs w:val="24"/>
          <w:lang w:val="sk-SK"/>
        </w:rPr>
      </w:pPr>
      <w:r w:rsidRPr="00107440">
        <w:rPr>
          <w:rFonts w:ascii="Times New Roman" w:hAnsi="Times New Roman"/>
          <w:b/>
          <w:bCs/>
          <w:i/>
          <w:iCs/>
          <w:sz w:val="24"/>
          <w:szCs w:val="24"/>
          <w:lang w:val="sk-SK"/>
        </w:rPr>
        <w:t xml:space="preserve">Cieľ </w:t>
      </w:r>
    </w:p>
    <w:p w:rsidR="00F72E32" w:rsidRPr="00107440" w:rsidRDefault="00F72E32" w:rsidP="004816AF">
      <w:pPr>
        <w:widowControl w:val="0"/>
        <w:autoSpaceDE w:val="0"/>
        <w:autoSpaceDN w:val="0"/>
        <w:adjustRightInd w:val="0"/>
        <w:spacing w:after="0" w:line="337"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2" w:lineRule="auto"/>
        <w:ind w:left="363"/>
        <w:jc w:val="both"/>
        <w:rPr>
          <w:rFonts w:ascii="Times New Roman" w:hAnsi="Times New Roman"/>
          <w:sz w:val="24"/>
          <w:szCs w:val="24"/>
          <w:lang w:val="sk-SK"/>
        </w:rPr>
      </w:pPr>
      <w:r w:rsidRPr="00107440">
        <w:rPr>
          <w:rFonts w:ascii="Times New Roman" w:hAnsi="Times New Roman"/>
          <w:sz w:val="24"/>
          <w:szCs w:val="24"/>
          <w:lang w:val="sk-SK"/>
        </w:rPr>
        <w:t>Neoddeliteľnou súčasťou rozpočtu OECD sa v zmysle rozhodnutia Rady z 18. 12. 2008 stali aj dobrovoľné príspevky členských krajín. Finančné prostriedky získavané touto formou slúžia na financovanie programov a projektov OECD, ktoré nie sú hradené z hlavného rozpočtu organizácie a umožňujú tak zapojenie členských krajín do práce organizácie. Poskytovanie príspevkov tohto typu pozitívne vplýva aj na vnímanie SR, jej miesta v OECD a zainteresovanosť OECD realizovať spoločné projekty podľa špecifických potrieb Slovenska.</w:t>
      </w:r>
    </w:p>
    <w:p w:rsidR="00F72E32" w:rsidRPr="00107440" w:rsidRDefault="00F72E32" w:rsidP="004816AF">
      <w:pPr>
        <w:widowControl w:val="0"/>
        <w:autoSpaceDE w:val="0"/>
        <w:autoSpaceDN w:val="0"/>
        <w:adjustRightInd w:val="0"/>
        <w:spacing w:after="0" w:line="6"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1" w:lineRule="auto"/>
        <w:ind w:left="363"/>
        <w:jc w:val="both"/>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1" w:lineRule="auto"/>
        <w:ind w:left="363"/>
        <w:jc w:val="both"/>
        <w:rPr>
          <w:rFonts w:ascii="Times New Roman" w:hAnsi="Times New Roman"/>
          <w:sz w:val="24"/>
          <w:szCs w:val="24"/>
          <w:lang w:val="sk-SK"/>
        </w:rPr>
      </w:pPr>
      <w:r w:rsidRPr="00107440">
        <w:rPr>
          <w:rFonts w:ascii="Times New Roman" w:hAnsi="Times New Roman"/>
          <w:sz w:val="24"/>
          <w:szCs w:val="24"/>
          <w:lang w:val="sk-SK"/>
        </w:rPr>
        <w:t>Vláda Slovenskej republiky postupne schválila uznesenia vlády SR na poskytovanie príspevkov na spolufinancovanie spoločných projektov SR a OECD na príslušné trojročné obdobie vo forme dobrovoľných príspevkov nasledovne:</w:t>
      </w:r>
    </w:p>
    <w:p w:rsidR="00F72E32" w:rsidRPr="00107440" w:rsidRDefault="00F72E32" w:rsidP="004816AF">
      <w:pPr>
        <w:widowControl w:val="0"/>
        <w:overflowPunct w:val="0"/>
        <w:autoSpaceDE w:val="0"/>
        <w:autoSpaceDN w:val="0"/>
        <w:adjustRightInd w:val="0"/>
        <w:spacing w:after="0" w:line="241" w:lineRule="auto"/>
        <w:ind w:left="363"/>
        <w:jc w:val="both"/>
        <w:rPr>
          <w:rFonts w:ascii="Times New Roman" w:hAnsi="Times New Roman"/>
          <w:sz w:val="24"/>
          <w:szCs w:val="24"/>
          <w:lang w:val="sk-SK"/>
        </w:rPr>
      </w:pPr>
      <w:r w:rsidRPr="00107440">
        <w:rPr>
          <w:rFonts w:ascii="Times New Roman" w:hAnsi="Times New Roman"/>
          <w:sz w:val="24"/>
          <w:szCs w:val="24"/>
          <w:lang w:val="sk-SK"/>
        </w:rPr>
        <w:t>uznesenie č. 808/2011 z 14. 12. 2011 na roky 2012 – 2014 vo výške 70 tis. Eur ročne,</w:t>
      </w:r>
    </w:p>
    <w:p w:rsidR="00F72E32" w:rsidRPr="00107440" w:rsidRDefault="00F72E32" w:rsidP="004816AF">
      <w:pPr>
        <w:widowControl w:val="0"/>
        <w:overflowPunct w:val="0"/>
        <w:autoSpaceDE w:val="0"/>
        <w:autoSpaceDN w:val="0"/>
        <w:adjustRightInd w:val="0"/>
        <w:spacing w:after="0" w:line="241" w:lineRule="auto"/>
        <w:ind w:left="363"/>
        <w:jc w:val="both"/>
        <w:rPr>
          <w:rFonts w:ascii="Times New Roman" w:hAnsi="Times New Roman"/>
          <w:sz w:val="24"/>
          <w:szCs w:val="24"/>
          <w:lang w:val="sk-SK"/>
        </w:rPr>
      </w:pPr>
      <w:r w:rsidRPr="00107440">
        <w:rPr>
          <w:rFonts w:ascii="Times New Roman" w:hAnsi="Times New Roman"/>
          <w:sz w:val="24"/>
          <w:szCs w:val="24"/>
          <w:lang w:val="sk-SK"/>
        </w:rPr>
        <w:t>uznesenie č. 480/2014 z 24. 9. 2014 na roky 2015 – 2017 vo výške 70 tis. Eur ročne a</w:t>
      </w:r>
    </w:p>
    <w:p w:rsidR="00F72E32" w:rsidRPr="00107440" w:rsidRDefault="00F72E32" w:rsidP="004816AF">
      <w:pPr>
        <w:widowControl w:val="0"/>
        <w:overflowPunct w:val="0"/>
        <w:autoSpaceDE w:val="0"/>
        <w:autoSpaceDN w:val="0"/>
        <w:adjustRightInd w:val="0"/>
        <w:spacing w:after="0" w:line="241" w:lineRule="auto"/>
        <w:ind w:left="363"/>
        <w:jc w:val="both"/>
        <w:rPr>
          <w:rFonts w:ascii="Times New Roman" w:hAnsi="Times New Roman"/>
          <w:sz w:val="24"/>
          <w:szCs w:val="24"/>
          <w:lang w:val="sk-SK"/>
        </w:rPr>
      </w:pPr>
      <w:r w:rsidRPr="00107440">
        <w:rPr>
          <w:rFonts w:ascii="Times New Roman" w:hAnsi="Times New Roman"/>
          <w:sz w:val="24"/>
          <w:szCs w:val="24"/>
          <w:lang w:val="sk-SK"/>
        </w:rPr>
        <w:t xml:space="preserve">uznesenie č. 454/2017 zo 4. 10. 2017 na roky 2018 – 2020 vo výške 100 tis. Eur ročne. </w:t>
      </w:r>
    </w:p>
    <w:p w:rsidR="00F72E32" w:rsidRPr="00107440" w:rsidRDefault="00F72E32" w:rsidP="004816AF">
      <w:pPr>
        <w:widowControl w:val="0"/>
        <w:overflowPunct w:val="0"/>
        <w:autoSpaceDE w:val="0"/>
        <w:autoSpaceDN w:val="0"/>
        <w:adjustRightInd w:val="0"/>
        <w:spacing w:after="0" w:line="241" w:lineRule="auto"/>
        <w:ind w:left="363"/>
        <w:jc w:val="both"/>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3" w:lineRule="auto"/>
        <w:ind w:left="363"/>
        <w:jc w:val="both"/>
        <w:rPr>
          <w:rFonts w:ascii="Times New Roman" w:hAnsi="Times New Roman"/>
          <w:sz w:val="24"/>
          <w:szCs w:val="24"/>
          <w:lang w:val="sk-SK"/>
        </w:rPr>
      </w:pPr>
      <w:r w:rsidRPr="00107440">
        <w:rPr>
          <w:rFonts w:ascii="Times New Roman" w:hAnsi="Times New Roman"/>
          <w:sz w:val="24"/>
          <w:szCs w:val="24"/>
          <w:lang w:val="sk-SK"/>
        </w:rPr>
        <w:t>Mechanizmus výberu a financovania spoločných projektov Slovenska a OECD bol vytvorený za účelom dosiahnutia transparentnosti zapojenia rezortov a ústredných úradov SR do procesu posudzovania a výberu projektov v záujme zabezpečenia súladu zamerania projektov s prioritami programového vyhlásenia vlády, prioritami pôsobenia Slovenska v OECD a dosiahnutia výstupov projektov, ktoré prispejú k plneniu programových cieľov rezortov a vlády, ako aj efektívnosti využitia rozpočtových prostriedkov. V súlade s tematickými prioritami pôsobenia Slovenska v OECD pre daný rok môžu rezorty realizovať projekty nielen na Slovensku, ale aj v tretích krajinách.</w:t>
      </w:r>
    </w:p>
    <w:p w:rsidR="00F72E32" w:rsidRPr="00107440" w:rsidRDefault="00F72E32" w:rsidP="004816AF">
      <w:pPr>
        <w:widowControl w:val="0"/>
        <w:autoSpaceDE w:val="0"/>
        <w:autoSpaceDN w:val="0"/>
        <w:adjustRightInd w:val="0"/>
        <w:spacing w:after="0" w:line="242"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35" w:lineRule="auto"/>
        <w:ind w:left="363"/>
        <w:jc w:val="both"/>
        <w:rPr>
          <w:rFonts w:ascii="Times New Roman" w:hAnsi="Times New Roman"/>
          <w:sz w:val="24"/>
          <w:szCs w:val="24"/>
          <w:lang w:val="sk-SK"/>
        </w:rPr>
      </w:pPr>
      <w:r w:rsidRPr="00107440">
        <w:rPr>
          <w:rFonts w:ascii="Times New Roman" w:hAnsi="Times New Roman"/>
          <w:sz w:val="24"/>
          <w:szCs w:val="24"/>
          <w:lang w:val="sk-SK"/>
        </w:rPr>
        <w:t>V procese predkladania, výberu a schvaľovania spoločných projektov vrátane ich implementácie a vyhodnotenia má rozhodujúcu úlohu Koordinačný výbor pre pôsobenie Slovenskej republiky v OECD (ďalej len výbor), ktorý sa prostredníctvom svojich členov</w:t>
      </w:r>
      <w:r w:rsidRPr="00107440">
        <w:rPr>
          <w:rStyle w:val="Odkaznapoznmkupodiarou"/>
          <w:rFonts w:ascii="Times New Roman" w:hAnsi="Times New Roman"/>
          <w:sz w:val="24"/>
          <w:szCs w:val="24"/>
          <w:lang w:val="sk-SK"/>
        </w:rPr>
        <w:footnoteReference w:id="1"/>
      </w:r>
      <w:r w:rsidRPr="00107440">
        <w:rPr>
          <w:rFonts w:ascii="Times New Roman" w:hAnsi="Times New Roman"/>
          <w:sz w:val="24"/>
          <w:szCs w:val="24"/>
          <w:lang w:val="sk-SK"/>
        </w:rPr>
        <w:t xml:space="preserve"> podieľa na zabezpečení informovanosti rezortov a odbornej verejnosti o podmienkach prípravy a predkladania projektov. Výbor v spolupráci so Stálou misiou Slovenskej republiky pri OECD v Paríži (ďalej len Stálou misou) vyberie vhodné projekty s ohľadom na uvedené priority a oblasti záujmu (tzv. „output </w:t>
      </w:r>
      <w:proofErr w:type="spellStart"/>
      <w:r w:rsidRPr="00107440">
        <w:rPr>
          <w:rFonts w:ascii="Times New Roman" w:hAnsi="Times New Roman"/>
          <w:sz w:val="24"/>
          <w:szCs w:val="24"/>
          <w:lang w:val="sk-SK"/>
        </w:rPr>
        <w:t>areas</w:t>
      </w:r>
      <w:proofErr w:type="spellEnd"/>
      <w:r w:rsidRPr="00107440">
        <w:rPr>
          <w:rFonts w:ascii="Times New Roman" w:hAnsi="Times New Roman"/>
          <w:sz w:val="24"/>
          <w:szCs w:val="24"/>
          <w:lang w:val="sk-SK"/>
        </w:rPr>
        <w:t xml:space="preserve">“) tak, ako sú pre daný rok zadefinované v Programe práce a rozpočtu OECD (PWB) a prerozdelí na </w:t>
      </w:r>
      <w:proofErr w:type="spellStart"/>
      <w:r w:rsidRPr="00107440">
        <w:rPr>
          <w:rFonts w:ascii="Times New Roman" w:hAnsi="Times New Roman"/>
          <w:sz w:val="24"/>
          <w:szCs w:val="24"/>
          <w:lang w:val="sk-SK"/>
        </w:rPr>
        <w:t>ne</w:t>
      </w:r>
      <w:proofErr w:type="spellEnd"/>
      <w:r w:rsidRPr="00107440">
        <w:rPr>
          <w:rFonts w:ascii="Times New Roman" w:hAnsi="Times New Roman"/>
          <w:sz w:val="24"/>
          <w:szCs w:val="24"/>
          <w:lang w:val="sk-SK"/>
        </w:rPr>
        <w:t xml:space="preserve"> finančné prostriedky.</w:t>
      </w:r>
    </w:p>
    <w:p w:rsidR="00F72E32" w:rsidRPr="00107440" w:rsidRDefault="00F72E32" w:rsidP="004816AF">
      <w:pPr>
        <w:widowControl w:val="0"/>
        <w:autoSpaceDE w:val="0"/>
        <w:autoSpaceDN w:val="0"/>
        <w:adjustRightInd w:val="0"/>
        <w:spacing w:after="0" w:line="243"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4" w:lineRule="auto"/>
        <w:ind w:left="363"/>
        <w:jc w:val="both"/>
        <w:rPr>
          <w:rFonts w:ascii="Times New Roman" w:hAnsi="Times New Roman"/>
          <w:sz w:val="24"/>
          <w:szCs w:val="24"/>
          <w:lang w:val="sk-SK"/>
        </w:rPr>
      </w:pPr>
      <w:r w:rsidRPr="00107440">
        <w:rPr>
          <w:rFonts w:ascii="Times New Roman" w:hAnsi="Times New Roman"/>
          <w:sz w:val="24"/>
          <w:szCs w:val="24"/>
          <w:lang w:val="sk-SK"/>
        </w:rPr>
        <w:t xml:space="preserve">Odbor medzinárodných ekonomických organizácií Ministerstva zahraničných vecí a európskych záležitostí Slovenskej republiky (ďalej len OMEO) a Stála misia SR pri OECD (ďalej „Stála misia“) plnia úlohu koordinátora a kontaktného miesta. Zabezpečujú najmä zverejnenie výziev na predkladanie návrhov spoločných projektov Slovenska a OECD, </w:t>
      </w:r>
      <w:r w:rsidRPr="00107440">
        <w:rPr>
          <w:rFonts w:ascii="Times New Roman" w:hAnsi="Times New Roman"/>
          <w:sz w:val="24"/>
          <w:szCs w:val="24"/>
          <w:lang w:val="sk-SK"/>
        </w:rPr>
        <w:br/>
      </w:r>
    </w:p>
    <w:p w:rsidR="00F72E32" w:rsidRPr="00107440" w:rsidRDefault="00F72E32" w:rsidP="004816AF">
      <w:pPr>
        <w:widowControl w:val="0"/>
        <w:overflowPunct w:val="0"/>
        <w:autoSpaceDE w:val="0"/>
        <w:autoSpaceDN w:val="0"/>
        <w:adjustRightInd w:val="0"/>
        <w:spacing w:after="0" w:line="244" w:lineRule="auto"/>
        <w:ind w:left="363"/>
        <w:jc w:val="both"/>
        <w:rPr>
          <w:rFonts w:ascii="Times New Roman" w:hAnsi="Times New Roman"/>
          <w:sz w:val="24"/>
          <w:szCs w:val="24"/>
          <w:lang w:val="sk-SK"/>
        </w:rPr>
      </w:pPr>
      <w:r w:rsidRPr="00107440">
        <w:rPr>
          <w:rFonts w:ascii="Times New Roman" w:hAnsi="Times New Roman"/>
          <w:sz w:val="24"/>
          <w:szCs w:val="24"/>
          <w:lang w:val="sk-SK"/>
        </w:rPr>
        <w:lastRenderedPageBreak/>
        <w:t xml:space="preserve">poskytnutie informácie o výzve </w:t>
      </w:r>
      <w:r w:rsidR="00781965" w:rsidRPr="00107440">
        <w:rPr>
          <w:rFonts w:ascii="Times New Roman" w:hAnsi="Times New Roman"/>
          <w:sz w:val="24"/>
          <w:szCs w:val="24"/>
          <w:lang w:val="sk-SK"/>
        </w:rPr>
        <w:t>potenciálnym uchádzačom</w:t>
      </w:r>
      <w:r w:rsidRPr="00107440">
        <w:rPr>
          <w:rFonts w:ascii="Times New Roman" w:hAnsi="Times New Roman"/>
          <w:sz w:val="24"/>
          <w:szCs w:val="24"/>
          <w:lang w:val="sk-SK"/>
        </w:rPr>
        <w:t xml:space="preserve"> o finančný príspevok,  administratívne práce súvisiace s prípravou výberových konaní alebo prevedenie schválených finančných úhrad z rozpočtu ministerstva zahraničných vecí a európskych záležitostí Slovenskej republiky (ďalej len ministerstva) do OECD.</w:t>
      </w:r>
    </w:p>
    <w:p w:rsidR="00F72E32" w:rsidRPr="00107440" w:rsidRDefault="00F72E32" w:rsidP="004816AF">
      <w:pPr>
        <w:widowControl w:val="0"/>
        <w:overflowPunct w:val="0"/>
        <w:autoSpaceDE w:val="0"/>
        <w:autoSpaceDN w:val="0"/>
        <w:adjustRightInd w:val="0"/>
        <w:spacing w:after="0"/>
        <w:ind w:left="363"/>
        <w:jc w:val="both"/>
        <w:rPr>
          <w:rFonts w:ascii="Times New Roman" w:hAnsi="Times New Roman"/>
          <w:sz w:val="24"/>
          <w:szCs w:val="24"/>
          <w:lang w:val="sk-SK"/>
        </w:rPr>
      </w:pPr>
    </w:p>
    <w:p w:rsidR="00F72E32" w:rsidRPr="00107440" w:rsidRDefault="00F72E32" w:rsidP="004816AF">
      <w:pPr>
        <w:widowControl w:val="0"/>
        <w:numPr>
          <w:ilvl w:val="0"/>
          <w:numId w:val="2"/>
        </w:numPr>
        <w:tabs>
          <w:tab w:val="clear" w:pos="720"/>
          <w:tab w:val="num" w:pos="583"/>
        </w:tabs>
        <w:overflowPunct w:val="0"/>
        <w:autoSpaceDE w:val="0"/>
        <w:autoSpaceDN w:val="0"/>
        <w:adjustRightInd w:val="0"/>
        <w:spacing w:after="0" w:line="240" w:lineRule="auto"/>
        <w:ind w:left="583" w:hanging="583"/>
        <w:jc w:val="both"/>
        <w:rPr>
          <w:rFonts w:ascii="Times New Roman" w:hAnsi="Times New Roman"/>
          <w:b/>
          <w:bCs/>
          <w:i/>
          <w:iCs/>
          <w:sz w:val="24"/>
          <w:szCs w:val="24"/>
          <w:lang w:val="sk-SK"/>
        </w:rPr>
      </w:pPr>
      <w:r w:rsidRPr="00107440">
        <w:rPr>
          <w:rFonts w:ascii="Times New Roman" w:hAnsi="Times New Roman"/>
          <w:b/>
          <w:bCs/>
          <w:i/>
          <w:iCs/>
          <w:sz w:val="24"/>
          <w:szCs w:val="24"/>
          <w:lang w:val="sk-SK"/>
        </w:rPr>
        <w:t>Úloha Ministerstva zahraničných vecí a európskych záležitostí SR</w:t>
      </w:r>
    </w:p>
    <w:p w:rsidR="00F72E32" w:rsidRPr="00107440" w:rsidRDefault="00F72E32" w:rsidP="004816AF">
      <w:pPr>
        <w:widowControl w:val="0"/>
        <w:autoSpaceDE w:val="0"/>
        <w:autoSpaceDN w:val="0"/>
        <w:adjustRightInd w:val="0"/>
        <w:spacing w:after="0" w:line="383"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4" w:lineRule="auto"/>
        <w:ind w:left="363"/>
        <w:rPr>
          <w:rFonts w:ascii="Times New Roman" w:hAnsi="Times New Roman"/>
          <w:sz w:val="24"/>
          <w:szCs w:val="24"/>
          <w:lang w:val="sk-SK"/>
        </w:rPr>
      </w:pPr>
      <w:r w:rsidRPr="00107440">
        <w:rPr>
          <w:rFonts w:ascii="Times New Roman" w:hAnsi="Times New Roman"/>
          <w:sz w:val="24"/>
          <w:szCs w:val="24"/>
          <w:lang w:val="sk-SK"/>
        </w:rPr>
        <w:t>Predkladateľom projektu môže byť ústredný orgán štátnej správy zastúpený vo výbore, jeho prostredníctvom môže projekt predložiť aj jeho rozpočtová alebo príspevková organizácia. Vykonávateľom projektu, ak nie je ním jeho predkladateľ, môže byť jeho rozpočtová alebo príspevková organizácia.</w:t>
      </w:r>
    </w:p>
    <w:p w:rsidR="00F72E32" w:rsidRPr="00107440" w:rsidRDefault="00F72E32" w:rsidP="004816AF">
      <w:pPr>
        <w:widowControl w:val="0"/>
        <w:autoSpaceDE w:val="0"/>
        <w:autoSpaceDN w:val="0"/>
        <w:adjustRightInd w:val="0"/>
        <w:spacing w:after="0" w:line="4"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39" w:lineRule="auto"/>
        <w:ind w:left="363"/>
        <w:jc w:val="both"/>
        <w:rPr>
          <w:rFonts w:ascii="Times New Roman" w:hAnsi="Times New Roman"/>
          <w:sz w:val="24"/>
          <w:szCs w:val="24"/>
          <w:lang w:val="sk-SK"/>
        </w:rPr>
      </w:pPr>
      <w:r w:rsidRPr="00107440">
        <w:rPr>
          <w:rFonts w:ascii="Times New Roman" w:hAnsi="Times New Roman"/>
          <w:sz w:val="24"/>
          <w:szCs w:val="24"/>
          <w:lang w:val="sk-SK"/>
        </w:rPr>
        <w:t>Ministerstvo je hlavným koordinátorom v oblasti zapájania sa rezortov do procesu výberu a pri schvaľovaní projektov a poskytovaní dobrovoľných príspevkov do OECD, ako aj pri podpore vybraných spoločných projektov Slovenska a OECD, v súlade s rozhodnutím výboru.</w:t>
      </w:r>
    </w:p>
    <w:p w:rsidR="00F72E32" w:rsidRPr="00107440" w:rsidRDefault="00F72E32" w:rsidP="004816AF">
      <w:pPr>
        <w:widowControl w:val="0"/>
        <w:autoSpaceDE w:val="0"/>
        <w:autoSpaceDN w:val="0"/>
        <w:adjustRightInd w:val="0"/>
        <w:spacing w:after="0" w:line="3"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39" w:lineRule="auto"/>
        <w:ind w:left="363"/>
        <w:jc w:val="both"/>
        <w:rPr>
          <w:rFonts w:ascii="Times New Roman" w:hAnsi="Times New Roman"/>
          <w:sz w:val="24"/>
          <w:szCs w:val="24"/>
          <w:lang w:val="sk-SK"/>
        </w:rPr>
      </w:pPr>
      <w:r w:rsidRPr="00107440">
        <w:rPr>
          <w:rFonts w:ascii="Times New Roman" w:hAnsi="Times New Roman"/>
          <w:sz w:val="24"/>
          <w:szCs w:val="24"/>
          <w:lang w:val="sk-SK"/>
        </w:rPr>
        <w:t>Ministerstvo nezodpovedá za záväzky predkladateľa/vykonávateľa projektu (ústredného orgánu, úradu alebo organizácie predkladajúcej/vykonávajúcej spoločný projekt) alebo tretích strán participujúcich na projekte.</w:t>
      </w:r>
    </w:p>
    <w:p w:rsidR="00F72E32" w:rsidRPr="00107440" w:rsidRDefault="00F72E32" w:rsidP="004816AF">
      <w:pPr>
        <w:widowControl w:val="0"/>
        <w:autoSpaceDE w:val="0"/>
        <w:autoSpaceDN w:val="0"/>
        <w:adjustRightInd w:val="0"/>
        <w:spacing w:after="0" w:line="1"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7" w:lineRule="auto"/>
        <w:ind w:left="363"/>
        <w:jc w:val="both"/>
        <w:rPr>
          <w:rFonts w:ascii="Times New Roman" w:hAnsi="Times New Roman"/>
          <w:sz w:val="24"/>
          <w:szCs w:val="24"/>
          <w:lang w:val="sk-SK"/>
        </w:rPr>
      </w:pPr>
      <w:r w:rsidRPr="00107440">
        <w:rPr>
          <w:rFonts w:ascii="Times New Roman" w:hAnsi="Times New Roman"/>
          <w:sz w:val="24"/>
          <w:szCs w:val="24"/>
          <w:lang w:val="sk-SK"/>
        </w:rPr>
        <w:t>Predkladateľ/vykonávateľ schváleného projektu v plnom rozsahu zodpovedá za jeho realizáciu a vyhodnotenie.</w:t>
      </w:r>
    </w:p>
    <w:p w:rsidR="00F72E32" w:rsidRPr="00107440" w:rsidRDefault="00F72E32" w:rsidP="00107440">
      <w:pPr>
        <w:widowControl w:val="0"/>
        <w:autoSpaceDE w:val="0"/>
        <w:autoSpaceDN w:val="0"/>
        <w:adjustRightInd w:val="0"/>
        <w:spacing w:after="0"/>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40" w:lineRule="auto"/>
        <w:ind w:left="3"/>
        <w:rPr>
          <w:rFonts w:ascii="Times New Roman" w:hAnsi="Times New Roman"/>
          <w:sz w:val="24"/>
          <w:szCs w:val="24"/>
          <w:lang w:val="sk-SK"/>
        </w:rPr>
      </w:pPr>
      <w:r w:rsidRPr="00107440">
        <w:rPr>
          <w:rFonts w:ascii="Times New Roman" w:hAnsi="Times New Roman"/>
          <w:b/>
          <w:bCs/>
          <w:sz w:val="28"/>
          <w:szCs w:val="28"/>
          <w:lang w:val="sk-SK"/>
        </w:rPr>
        <w:t>2  PROJEKTY A ICH VÝBER</w:t>
      </w:r>
    </w:p>
    <w:p w:rsidR="00F72E32" w:rsidRPr="00107440" w:rsidRDefault="00F72E32" w:rsidP="004816AF">
      <w:pPr>
        <w:widowControl w:val="0"/>
        <w:autoSpaceDE w:val="0"/>
        <w:autoSpaceDN w:val="0"/>
        <w:adjustRightInd w:val="0"/>
        <w:spacing w:after="0" w:line="243" w:lineRule="exact"/>
        <w:rPr>
          <w:rFonts w:ascii="Times New Roman" w:hAnsi="Times New Roman"/>
          <w:sz w:val="24"/>
          <w:szCs w:val="24"/>
          <w:lang w:val="sk-SK"/>
        </w:rPr>
      </w:pPr>
    </w:p>
    <w:p w:rsidR="00F72E32" w:rsidRPr="00107440" w:rsidRDefault="00F72E32" w:rsidP="004816AF">
      <w:pPr>
        <w:widowControl w:val="0"/>
        <w:numPr>
          <w:ilvl w:val="0"/>
          <w:numId w:val="3"/>
        </w:numPr>
        <w:tabs>
          <w:tab w:val="clear" w:pos="720"/>
          <w:tab w:val="num" w:pos="583"/>
        </w:tabs>
        <w:overflowPunct w:val="0"/>
        <w:autoSpaceDE w:val="0"/>
        <w:autoSpaceDN w:val="0"/>
        <w:adjustRightInd w:val="0"/>
        <w:spacing w:after="0" w:line="240" w:lineRule="auto"/>
        <w:ind w:left="583" w:hanging="583"/>
        <w:jc w:val="both"/>
        <w:rPr>
          <w:rFonts w:ascii="Times New Roman" w:hAnsi="Times New Roman"/>
          <w:b/>
          <w:bCs/>
          <w:i/>
          <w:iCs/>
          <w:sz w:val="24"/>
          <w:szCs w:val="24"/>
          <w:lang w:val="sk-SK"/>
        </w:rPr>
      </w:pPr>
      <w:r w:rsidRPr="00107440">
        <w:rPr>
          <w:rFonts w:ascii="Times New Roman" w:hAnsi="Times New Roman"/>
          <w:b/>
          <w:bCs/>
          <w:i/>
          <w:iCs/>
          <w:sz w:val="24"/>
          <w:szCs w:val="24"/>
          <w:lang w:val="sk-SK"/>
        </w:rPr>
        <w:t xml:space="preserve">Programové priority </w:t>
      </w:r>
    </w:p>
    <w:p w:rsidR="00F72E32" w:rsidRPr="00107440" w:rsidRDefault="00F72E32" w:rsidP="004816AF">
      <w:pPr>
        <w:widowControl w:val="0"/>
        <w:autoSpaceDE w:val="0"/>
        <w:autoSpaceDN w:val="0"/>
        <w:adjustRightInd w:val="0"/>
        <w:spacing w:after="0" w:line="383"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5" w:lineRule="auto"/>
        <w:ind w:left="363"/>
        <w:jc w:val="both"/>
        <w:rPr>
          <w:rFonts w:ascii="Times New Roman" w:hAnsi="Times New Roman"/>
          <w:sz w:val="24"/>
          <w:szCs w:val="24"/>
          <w:lang w:val="sk-SK"/>
        </w:rPr>
      </w:pPr>
      <w:r w:rsidRPr="00107440">
        <w:rPr>
          <w:rFonts w:ascii="Times New Roman" w:hAnsi="Times New Roman"/>
          <w:sz w:val="24"/>
          <w:szCs w:val="24"/>
          <w:lang w:val="sk-SK"/>
        </w:rPr>
        <w:t xml:space="preserve">Spoločné projekty Slovenska a OECD musia byť v súlade s programovým vyhlásením vlády, prioritami pôsobenia Slovenska v OECD pre daný rok, vrátane jednotlivých oblastí záujmu (tzv. „output </w:t>
      </w:r>
      <w:proofErr w:type="spellStart"/>
      <w:r w:rsidRPr="00107440">
        <w:rPr>
          <w:rFonts w:ascii="Times New Roman" w:hAnsi="Times New Roman"/>
          <w:sz w:val="24"/>
          <w:szCs w:val="24"/>
          <w:lang w:val="sk-SK"/>
        </w:rPr>
        <w:t>areas</w:t>
      </w:r>
      <w:proofErr w:type="spellEnd"/>
      <w:r w:rsidRPr="00107440">
        <w:rPr>
          <w:rFonts w:ascii="Times New Roman" w:hAnsi="Times New Roman"/>
          <w:sz w:val="24"/>
          <w:szCs w:val="24"/>
          <w:lang w:val="sk-SK"/>
        </w:rPr>
        <w:t>“) tak, ako sú pre daný rok definované v Programe práce a rozpočtu OECD (PWB). Projekty musia napĺňať aj prioritné úlohy jednotlivých rezortov pri uskutočňovaní príslušných vládnych politík a prispievať k realizácii špecifických potrieb slovenských inštitúcií.</w:t>
      </w:r>
    </w:p>
    <w:p w:rsidR="00F72E32" w:rsidRPr="00107440" w:rsidRDefault="00F72E32" w:rsidP="004816AF">
      <w:pPr>
        <w:widowControl w:val="0"/>
        <w:autoSpaceDE w:val="0"/>
        <w:autoSpaceDN w:val="0"/>
        <w:adjustRightInd w:val="0"/>
        <w:spacing w:after="0" w:line="201" w:lineRule="exact"/>
        <w:rPr>
          <w:rFonts w:ascii="Times New Roman" w:hAnsi="Times New Roman"/>
          <w:sz w:val="24"/>
          <w:szCs w:val="24"/>
          <w:lang w:val="sk-SK"/>
        </w:rPr>
      </w:pPr>
    </w:p>
    <w:p w:rsidR="00F72E32" w:rsidRPr="00107440" w:rsidRDefault="00F72E32" w:rsidP="004816AF">
      <w:pPr>
        <w:widowControl w:val="0"/>
        <w:numPr>
          <w:ilvl w:val="0"/>
          <w:numId w:val="4"/>
        </w:numPr>
        <w:tabs>
          <w:tab w:val="clear" w:pos="720"/>
          <w:tab w:val="num" w:pos="583"/>
        </w:tabs>
        <w:overflowPunct w:val="0"/>
        <w:autoSpaceDE w:val="0"/>
        <w:autoSpaceDN w:val="0"/>
        <w:adjustRightInd w:val="0"/>
        <w:spacing w:after="0" w:line="240" w:lineRule="auto"/>
        <w:ind w:left="583" w:hanging="583"/>
        <w:jc w:val="both"/>
        <w:rPr>
          <w:rFonts w:ascii="Times New Roman" w:hAnsi="Times New Roman"/>
          <w:b/>
          <w:bCs/>
          <w:i/>
          <w:iCs/>
          <w:sz w:val="24"/>
          <w:szCs w:val="24"/>
          <w:lang w:val="sk-SK"/>
        </w:rPr>
      </w:pPr>
      <w:r w:rsidRPr="00107440">
        <w:rPr>
          <w:rFonts w:ascii="Times New Roman" w:hAnsi="Times New Roman"/>
          <w:b/>
          <w:bCs/>
          <w:i/>
          <w:iCs/>
          <w:sz w:val="24"/>
          <w:szCs w:val="24"/>
          <w:lang w:val="sk-SK"/>
        </w:rPr>
        <w:t xml:space="preserve">Predkladanie návrhov projektov </w:t>
      </w:r>
    </w:p>
    <w:p w:rsidR="00F72E32" w:rsidRPr="00107440" w:rsidRDefault="00F72E32" w:rsidP="004816AF">
      <w:pPr>
        <w:widowControl w:val="0"/>
        <w:autoSpaceDE w:val="0"/>
        <w:autoSpaceDN w:val="0"/>
        <w:adjustRightInd w:val="0"/>
        <w:spacing w:after="0" w:line="384"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4" w:lineRule="auto"/>
        <w:ind w:left="363"/>
        <w:jc w:val="both"/>
        <w:rPr>
          <w:rFonts w:ascii="Times New Roman" w:hAnsi="Times New Roman"/>
          <w:sz w:val="24"/>
          <w:szCs w:val="24"/>
          <w:lang w:val="sk-SK"/>
        </w:rPr>
      </w:pPr>
      <w:r w:rsidRPr="00107440">
        <w:rPr>
          <w:rFonts w:ascii="Times New Roman" w:hAnsi="Times New Roman"/>
          <w:sz w:val="24"/>
          <w:szCs w:val="24"/>
          <w:lang w:val="sk-SK"/>
        </w:rPr>
        <w:t xml:space="preserve">Projektom pre účely tohto Mechanizmu sa rozumie predloženie návrhu na schválenie spoločného projektu Slovenska a OECD z dobrovoľných príspevkov Slovenska pre OECD, ktorý v rámci jednotnej štruktúry bude aj zrozumiteľným spôsobom identifikovať predkladateľa, príp. aj vykonávateľa (pokiaľ sa nejedná o tú istú inštitúciu). V prípade, že má projekt prierezový alebo </w:t>
      </w:r>
      <w:proofErr w:type="spellStart"/>
      <w:r w:rsidRPr="00107440">
        <w:rPr>
          <w:rFonts w:ascii="Times New Roman" w:hAnsi="Times New Roman"/>
          <w:sz w:val="24"/>
          <w:szCs w:val="24"/>
          <w:lang w:val="sk-SK"/>
        </w:rPr>
        <w:t>multirezortný</w:t>
      </w:r>
      <w:proofErr w:type="spellEnd"/>
      <w:r w:rsidRPr="00107440">
        <w:rPr>
          <w:rFonts w:ascii="Times New Roman" w:hAnsi="Times New Roman"/>
          <w:sz w:val="24"/>
          <w:szCs w:val="24"/>
          <w:lang w:val="sk-SK"/>
        </w:rPr>
        <w:t xml:space="preserve"> charakter môžu sa na jeho riešení podieľať dvaja i viacerí členovia výboru alebo ich organizácie.</w:t>
      </w:r>
    </w:p>
    <w:p w:rsidR="00F72E32" w:rsidRPr="00107440" w:rsidRDefault="00F72E32" w:rsidP="004816AF">
      <w:pPr>
        <w:widowControl w:val="0"/>
        <w:autoSpaceDE w:val="0"/>
        <w:autoSpaceDN w:val="0"/>
        <w:adjustRightInd w:val="0"/>
        <w:spacing w:after="0" w:line="241"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7" w:lineRule="auto"/>
        <w:ind w:left="363"/>
        <w:jc w:val="both"/>
        <w:rPr>
          <w:rFonts w:ascii="Times New Roman" w:hAnsi="Times New Roman"/>
          <w:sz w:val="24"/>
          <w:szCs w:val="24"/>
          <w:lang w:val="sk-SK"/>
        </w:rPr>
      </w:pPr>
      <w:r w:rsidRPr="00107440">
        <w:rPr>
          <w:rFonts w:ascii="Times New Roman" w:hAnsi="Times New Roman"/>
          <w:sz w:val="24"/>
          <w:szCs w:val="24"/>
          <w:lang w:val="sk-SK"/>
        </w:rPr>
        <w:t>OMEO spravidla do konca februára v bežnom kalendárnom roku zverejní výzvu na predkladanie spoločných projektov SR a OECD spolufinancovaných z dobrovoľných príspevkov SR pre OECD. Výzva na predkladanie návrhov projektov vymedzuje tematické zameranie pre daný kalendárny rok v súlade s programom práce a rozpočtu OECD (PWB), prioritami programového vyhlásenia vlády a prioritami pôsobenia Slovenska v OECD.</w:t>
      </w: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59"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40" w:lineRule="auto"/>
        <w:ind w:left="4543"/>
        <w:rPr>
          <w:rFonts w:ascii="Times New Roman" w:hAnsi="Times New Roman"/>
          <w:sz w:val="24"/>
          <w:szCs w:val="24"/>
          <w:lang w:val="sk-SK"/>
        </w:rPr>
      </w:pPr>
      <w:r w:rsidRPr="00107440">
        <w:rPr>
          <w:rFonts w:ascii="Times New Roman" w:hAnsi="Times New Roman"/>
          <w:sz w:val="24"/>
          <w:szCs w:val="24"/>
          <w:lang w:val="sk-SK"/>
        </w:rPr>
        <w:t>3</w:t>
      </w:r>
    </w:p>
    <w:p w:rsidR="00F72E32" w:rsidRPr="00107440" w:rsidRDefault="00F72E32" w:rsidP="004816AF">
      <w:pPr>
        <w:widowControl w:val="0"/>
        <w:autoSpaceDE w:val="0"/>
        <w:autoSpaceDN w:val="0"/>
        <w:adjustRightInd w:val="0"/>
        <w:spacing w:after="0" w:line="240" w:lineRule="auto"/>
        <w:rPr>
          <w:rFonts w:ascii="Times New Roman" w:hAnsi="Times New Roman"/>
          <w:sz w:val="24"/>
          <w:szCs w:val="24"/>
          <w:lang w:val="sk-SK"/>
        </w:rPr>
        <w:sectPr w:rsidR="00F72E32" w:rsidRPr="00107440">
          <w:pgSz w:w="11904" w:h="16840"/>
          <w:pgMar w:top="1440" w:right="1280" w:bottom="1440" w:left="1417" w:header="720" w:footer="720" w:gutter="0"/>
          <w:cols w:space="720" w:equalWidth="0">
            <w:col w:w="9203"/>
          </w:cols>
          <w:noEndnote/>
        </w:sectPr>
      </w:pPr>
    </w:p>
    <w:p w:rsidR="00F72E32" w:rsidRPr="00107440" w:rsidRDefault="00F72E32" w:rsidP="004816AF">
      <w:pPr>
        <w:widowControl w:val="0"/>
        <w:overflowPunct w:val="0"/>
        <w:autoSpaceDE w:val="0"/>
        <w:autoSpaceDN w:val="0"/>
        <w:adjustRightInd w:val="0"/>
        <w:spacing w:after="0" w:line="270" w:lineRule="auto"/>
        <w:ind w:left="363"/>
        <w:rPr>
          <w:rFonts w:ascii="Times New Roman" w:hAnsi="Times New Roman"/>
          <w:sz w:val="24"/>
          <w:szCs w:val="24"/>
          <w:lang w:val="sk-SK"/>
        </w:rPr>
      </w:pPr>
      <w:bookmarkStart w:id="1" w:name="page7"/>
      <w:bookmarkEnd w:id="1"/>
      <w:r w:rsidRPr="00107440">
        <w:rPr>
          <w:rFonts w:ascii="Times New Roman" w:hAnsi="Times New Roman"/>
          <w:sz w:val="24"/>
          <w:szCs w:val="24"/>
          <w:lang w:val="sk-SK"/>
        </w:rPr>
        <w:t>Návrh projektu je potrebné predložiť v lehote do 30 kalendárnych dní (vrátane) odo dňa zverejnenia príslušnej výzvy, ak výzva nestanoví iný termín.</w:t>
      </w:r>
    </w:p>
    <w:p w:rsidR="00F72E32" w:rsidRPr="00107440" w:rsidRDefault="00F72E32" w:rsidP="004816AF">
      <w:pPr>
        <w:widowControl w:val="0"/>
        <w:autoSpaceDE w:val="0"/>
        <w:autoSpaceDN w:val="0"/>
        <w:adjustRightInd w:val="0"/>
        <w:spacing w:after="0" w:line="175"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40" w:lineRule="auto"/>
        <w:ind w:left="363"/>
        <w:rPr>
          <w:rFonts w:ascii="Times New Roman" w:hAnsi="Times New Roman"/>
          <w:sz w:val="24"/>
          <w:szCs w:val="24"/>
          <w:lang w:val="sk-SK"/>
        </w:rPr>
      </w:pPr>
      <w:r w:rsidRPr="00107440">
        <w:rPr>
          <w:rFonts w:ascii="Times New Roman" w:hAnsi="Times New Roman"/>
          <w:sz w:val="24"/>
          <w:szCs w:val="24"/>
          <w:lang w:val="sk-SK"/>
        </w:rPr>
        <w:t>Návrh projektu vypracovaný podľa štandardného formulára</w:t>
      </w:r>
      <w:r w:rsidRPr="00107440">
        <w:rPr>
          <w:rFonts w:ascii="Times New Roman" w:hAnsi="Times New Roman"/>
          <w:sz w:val="31"/>
          <w:szCs w:val="31"/>
          <w:vertAlign w:val="superscript"/>
          <w:lang w:val="sk-SK"/>
        </w:rPr>
        <w:t>2</w:t>
      </w:r>
      <w:r w:rsidRPr="00107440">
        <w:rPr>
          <w:rFonts w:ascii="Times New Roman" w:hAnsi="Times New Roman"/>
          <w:sz w:val="24"/>
          <w:szCs w:val="24"/>
          <w:lang w:val="sk-SK"/>
        </w:rPr>
        <w:t xml:space="preserve"> musí ďalej obsahovať:</w:t>
      </w:r>
    </w:p>
    <w:p w:rsidR="00F72E32" w:rsidRPr="00107440" w:rsidRDefault="00F72E32" w:rsidP="004816AF">
      <w:pPr>
        <w:widowControl w:val="0"/>
        <w:autoSpaceDE w:val="0"/>
        <w:autoSpaceDN w:val="0"/>
        <w:adjustRightInd w:val="0"/>
        <w:spacing w:after="0" w:line="226" w:lineRule="exact"/>
        <w:rPr>
          <w:rFonts w:ascii="Times New Roman" w:hAnsi="Times New Roman"/>
          <w:sz w:val="24"/>
          <w:szCs w:val="24"/>
          <w:lang w:val="sk-SK"/>
        </w:rPr>
      </w:pPr>
    </w:p>
    <w:p w:rsidR="00F72E32" w:rsidRPr="00107440" w:rsidRDefault="00F72E32" w:rsidP="004816AF">
      <w:pPr>
        <w:widowControl w:val="0"/>
        <w:numPr>
          <w:ilvl w:val="0"/>
          <w:numId w:val="5"/>
        </w:numPr>
        <w:overflowPunct w:val="0"/>
        <w:autoSpaceDE w:val="0"/>
        <w:autoSpaceDN w:val="0"/>
        <w:adjustRightInd w:val="0"/>
        <w:spacing w:after="0" w:line="240" w:lineRule="auto"/>
        <w:ind w:left="723" w:hanging="363"/>
        <w:jc w:val="both"/>
        <w:rPr>
          <w:rFonts w:ascii="Times New Roman" w:hAnsi="Times New Roman"/>
          <w:sz w:val="24"/>
          <w:szCs w:val="24"/>
          <w:lang w:val="sk-SK"/>
        </w:rPr>
      </w:pPr>
      <w:r w:rsidRPr="00107440">
        <w:rPr>
          <w:rFonts w:ascii="Times New Roman" w:hAnsi="Times New Roman"/>
          <w:sz w:val="24"/>
          <w:szCs w:val="24"/>
          <w:lang w:val="sk-SK"/>
        </w:rPr>
        <w:t xml:space="preserve">základný cieľ navrhovaného projektu, jeho prínos pre Slovensko, </w:t>
      </w:r>
    </w:p>
    <w:p w:rsidR="00F72E32" w:rsidRPr="00107440" w:rsidRDefault="00F72E32" w:rsidP="004816AF">
      <w:pPr>
        <w:widowControl w:val="0"/>
        <w:autoSpaceDE w:val="0"/>
        <w:autoSpaceDN w:val="0"/>
        <w:adjustRightInd w:val="0"/>
        <w:spacing w:after="0" w:line="24" w:lineRule="exact"/>
        <w:rPr>
          <w:rFonts w:ascii="Times New Roman" w:hAnsi="Times New Roman"/>
          <w:sz w:val="24"/>
          <w:szCs w:val="24"/>
          <w:lang w:val="sk-SK"/>
        </w:rPr>
      </w:pPr>
    </w:p>
    <w:p w:rsidR="00F72E32" w:rsidRPr="00107440" w:rsidRDefault="00F72E32" w:rsidP="004816AF">
      <w:pPr>
        <w:widowControl w:val="0"/>
        <w:numPr>
          <w:ilvl w:val="0"/>
          <w:numId w:val="5"/>
        </w:numPr>
        <w:overflowPunct w:val="0"/>
        <w:autoSpaceDE w:val="0"/>
        <w:autoSpaceDN w:val="0"/>
        <w:adjustRightInd w:val="0"/>
        <w:spacing w:after="0" w:line="239" w:lineRule="auto"/>
        <w:ind w:left="723" w:hanging="363"/>
        <w:jc w:val="both"/>
        <w:rPr>
          <w:rFonts w:ascii="Times New Roman" w:hAnsi="Times New Roman"/>
          <w:sz w:val="24"/>
          <w:szCs w:val="24"/>
          <w:lang w:val="sk-SK"/>
        </w:rPr>
      </w:pPr>
      <w:r w:rsidRPr="00107440">
        <w:rPr>
          <w:rFonts w:ascii="Times New Roman" w:hAnsi="Times New Roman"/>
          <w:sz w:val="24"/>
          <w:szCs w:val="24"/>
          <w:lang w:val="sk-SK"/>
        </w:rPr>
        <w:t xml:space="preserve">charakteristiku základnej činnosti, ktorá sa má v rámci projektu realizovať, </w:t>
      </w:r>
    </w:p>
    <w:p w:rsidR="00F72E32" w:rsidRPr="00107440" w:rsidRDefault="00F72E32" w:rsidP="004816AF">
      <w:pPr>
        <w:widowControl w:val="0"/>
        <w:numPr>
          <w:ilvl w:val="0"/>
          <w:numId w:val="5"/>
        </w:numPr>
        <w:overflowPunct w:val="0"/>
        <w:autoSpaceDE w:val="0"/>
        <w:autoSpaceDN w:val="0"/>
        <w:adjustRightInd w:val="0"/>
        <w:spacing w:after="0" w:line="239" w:lineRule="auto"/>
        <w:ind w:left="723" w:hanging="363"/>
        <w:jc w:val="both"/>
        <w:rPr>
          <w:rFonts w:ascii="Times New Roman" w:hAnsi="Times New Roman"/>
          <w:sz w:val="24"/>
          <w:szCs w:val="24"/>
          <w:lang w:val="sk-SK"/>
        </w:rPr>
      </w:pPr>
      <w:r w:rsidRPr="00107440">
        <w:rPr>
          <w:rFonts w:ascii="Times New Roman" w:hAnsi="Times New Roman"/>
          <w:sz w:val="24"/>
          <w:szCs w:val="24"/>
          <w:lang w:val="sk-SK"/>
        </w:rPr>
        <w:t xml:space="preserve">miesto a čas, príp. obdobie, kedy sa bude projekt realizovať, </w:t>
      </w:r>
    </w:p>
    <w:p w:rsidR="00F72E32" w:rsidRPr="00107440" w:rsidRDefault="00F72E32" w:rsidP="004816AF">
      <w:pPr>
        <w:widowControl w:val="0"/>
        <w:tabs>
          <w:tab w:val="left" w:pos="702"/>
        </w:tabs>
        <w:overflowPunct w:val="0"/>
        <w:autoSpaceDE w:val="0"/>
        <w:autoSpaceDN w:val="0"/>
        <w:adjustRightInd w:val="0"/>
        <w:spacing w:after="0" w:line="239" w:lineRule="auto"/>
        <w:ind w:left="723" w:hanging="360"/>
        <w:jc w:val="both"/>
        <w:rPr>
          <w:rFonts w:ascii="Times New Roman" w:hAnsi="Times New Roman"/>
          <w:sz w:val="24"/>
          <w:szCs w:val="24"/>
          <w:lang w:val="sk-SK"/>
        </w:rPr>
      </w:pPr>
      <w:r w:rsidRPr="00107440">
        <w:rPr>
          <w:rFonts w:ascii="Times New Roman" w:hAnsi="Times New Roman"/>
          <w:sz w:val="24"/>
          <w:szCs w:val="24"/>
          <w:lang w:val="sk-SK"/>
        </w:rPr>
        <w:t>-</w:t>
      </w:r>
      <w:r w:rsidRPr="00107440">
        <w:rPr>
          <w:rFonts w:ascii="Times New Roman" w:hAnsi="Times New Roman"/>
          <w:sz w:val="24"/>
          <w:szCs w:val="24"/>
          <w:lang w:val="sk-SK"/>
        </w:rPr>
        <w:tab/>
        <w:t xml:space="preserve">detailný rozpočet výdavkov na projekt vrátane výšky prostriedkov požadovaných </w:t>
      </w:r>
      <w:r w:rsidRPr="00107440">
        <w:rPr>
          <w:rFonts w:ascii="Times New Roman" w:hAnsi="Times New Roman"/>
          <w:sz w:val="24"/>
          <w:szCs w:val="24"/>
          <w:lang w:val="sk-SK"/>
        </w:rPr>
        <w:br/>
        <w:t>z dobrovoľných príspevkov Slovenska pre OECD, mieru a spôsob spolufinancovania zabezpečeného predkladateľom,</w:t>
      </w:r>
    </w:p>
    <w:p w:rsidR="00F72E32" w:rsidRPr="00107440" w:rsidRDefault="00F72E32" w:rsidP="004816AF">
      <w:pPr>
        <w:widowControl w:val="0"/>
        <w:numPr>
          <w:ilvl w:val="0"/>
          <w:numId w:val="5"/>
        </w:numPr>
        <w:tabs>
          <w:tab w:val="clear" w:pos="720"/>
          <w:tab w:val="num" w:pos="723"/>
        </w:tabs>
        <w:overflowPunct w:val="0"/>
        <w:autoSpaceDE w:val="0"/>
        <w:autoSpaceDN w:val="0"/>
        <w:adjustRightInd w:val="0"/>
        <w:spacing w:after="0" w:line="240" w:lineRule="auto"/>
        <w:ind w:left="723" w:hanging="363"/>
        <w:jc w:val="both"/>
        <w:rPr>
          <w:rFonts w:ascii="Times New Roman" w:hAnsi="Times New Roman"/>
          <w:sz w:val="24"/>
          <w:szCs w:val="24"/>
          <w:lang w:val="sk-SK"/>
        </w:rPr>
      </w:pPr>
      <w:r w:rsidRPr="00107440">
        <w:rPr>
          <w:rFonts w:ascii="Times New Roman" w:hAnsi="Times New Roman"/>
          <w:sz w:val="24"/>
          <w:szCs w:val="24"/>
          <w:lang w:val="sk-SK"/>
        </w:rPr>
        <w:t xml:space="preserve">spôsob zabezpečenia verejnej informovanosti o projekte a jeho výsledkoch; </w:t>
      </w:r>
    </w:p>
    <w:p w:rsidR="00F72E32" w:rsidRPr="00107440" w:rsidRDefault="00F72E32" w:rsidP="004816AF">
      <w:pPr>
        <w:widowControl w:val="0"/>
        <w:numPr>
          <w:ilvl w:val="0"/>
          <w:numId w:val="5"/>
        </w:numPr>
        <w:tabs>
          <w:tab w:val="clear" w:pos="720"/>
          <w:tab w:val="left" w:pos="702"/>
        </w:tabs>
        <w:overflowPunct w:val="0"/>
        <w:autoSpaceDE w:val="0"/>
        <w:autoSpaceDN w:val="0"/>
        <w:adjustRightInd w:val="0"/>
        <w:spacing w:after="0" w:line="240" w:lineRule="auto"/>
        <w:ind w:left="723" w:hanging="363"/>
        <w:jc w:val="both"/>
        <w:rPr>
          <w:rFonts w:ascii="Times New Roman" w:hAnsi="Times New Roman"/>
          <w:sz w:val="24"/>
          <w:szCs w:val="24"/>
          <w:lang w:val="sk-SK"/>
        </w:rPr>
      </w:pPr>
      <w:r w:rsidRPr="00107440">
        <w:rPr>
          <w:rFonts w:ascii="Times New Roman" w:hAnsi="Times New Roman"/>
          <w:sz w:val="24"/>
          <w:szCs w:val="24"/>
          <w:lang w:val="sk-SK"/>
        </w:rPr>
        <w:t xml:space="preserve">príp. ďalšie relevantné informácie podľa uváženia predkladateľa, resp. podmienok výzvy. </w:t>
      </w:r>
    </w:p>
    <w:p w:rsidR="00F72E32" w:rsidRPr="00107440" w:rsidRDefault="00F72E32" w:rsidP="004816AF">
      <w:pPr>
        <w:widowControl w:val="0"/>
        <w:autoSpaceDE w:val="0"/>
        <w:autoSpaceDN w:val="0"/>
        <w:adjustRightInd w:val="0"/>
        <w:spacing w:after="0" w:line="233"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4" w:lineRule="auto"/>
        <w:ind w:left="363"/>
        <w:jc w:val="both"/>
        <w:rPr>
          <w:rFonts w:ascii="Times New Roman" w:hAnsi="Times New Roman"/>
          <w:sz w:val="24"/>
          <w:szCs w:val="24"/>
          <w:lang w:val="sk-SK"/>
        </w:rPr>
      </w:pPr>
      <w:r w:rsidRPr="00107440">
        <w:rPr>
          <w:rFonts w:ascii="Times New Roman" w:hAnsi="Times New Roman"/>
          <w:sz w:val="24"/>
          <w:szCs w:val="24"/>
          <w:lang w:val="sk-SK"/>
        </w:rPr>
        <w:t xml:space="preserve">Po uplynutí termínu stanoveného na predkladanie projektov vypracuje OMEO spoločne so Stálou misiou prehľad o všetkých návrhoch doručených k stanovenému termínu a spolu s predbežným stanoviskom k ich realizovateľnosti z hľadiska podmienok pre ich financovanie z dobrovoľných príspevkov Slovenska pre OECD. Predbežné stanovisko musí obsahovať vyjadrenie k súladu s programovými prioritami pôsobenia Slovenska v rámci OECD a tiež stanovisko Stálej misie. Tento prehľad poskytne všetkým členom výboru </w:t>
      </w:r>
      <w:r w:rsidRPr="00107440">
        <w:rPr>
          <w:rFonts w:ascii="Times New Roman" w:hAnsi="Times New Roman"/>
          <w:i/>
          <w:sz w:val="24"/>
          <w:szCs w:val="24"/>
          <w:lang w:val="sk-SK"/>
        </w:rPr>
        <w:t>minimálne 5 dní pred konaním projektového zasadnutia výboru</w:t>
      </w:r>
      <w:r w:rsidRPr="00107440">
        <w:rPr>
          <w:rFonts w:ascii="Times New Roman" w:hAnsi="Times New Roman"/>
          <w:sz w:val="24"/>
          <w:szCs w:val="24"/>
          <w:lang w:val="sk-SK"/>
        </w:rPr>
        <w:t>.</w:t>
      </w: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76" w:lineRule="exact"/>
        <w:rPr>
          <w:rFonts w:ascii="Times New Roman" w:hAnsi="Times New Roman"/>
          <w:sz w:val="24"/>
          <w:szCs w:val="24"/>
          <w:lang w:val="sk-SK"/>
        </w:rPr>
      </w:pPr>
    </w:p>
    <w:p w:rsidR="00F72E32" w:rsidRPr="00107440" w:rsidRDefault="00F72E32" w:rsidP="004816AF">
      <w:pPr>
        <w:widowControl w:val="0"/>
        <w:numPr>
          <w:ilvl w:val="0"/>
          <w:numId w:val="7"/>
        </w:numPr>
        <w:tabs>
          <w:tab w:val="clear" w:pos="720"/>
          <w:tab w:val="num" w:pos="583"/>
        </w:tabs>
        <w:overflowPunct w:val="0"/>
        <w:autoSpaceDE w:val="0"/>
        <w:autoSpaceDN w:val="0"/>
        <w:adjustRightInd w:val="0"/>
        <w:spacing w:after="0" w:line="240" w:lineRule="auto"/>
        <w:ind w:left="583" w:hanging="583"/>
        <w:jc w:val="both"/>
        <w:rPr>
          <w:rFonts w:ascii="Times New Roman" w:hAnsi="Times New Roman"/>
          <w:b/>
          <w:bCs/>
          <w:i/>
          <w:iCs/>
          <w:sz w:val="24"/>
          <w:szCs w:val="24"/>
          <w:lang w:val="sk-SK"/>
        </w:rPr>
      </w:pPr>
      <w:r w:rsidRPr="00107440">
        <w:rPr>
          <w:rFonts w:ascii="Times New Roman" w:hAnsi="Times New Roman"/>
          <w:b/>
          <w:bCs/>
          <w:i/>
          <w:iCs/>
          <w:sz w:val="24"/>
          <w:szCs w:val="24"/>
          <w:lang w:val="sk-SK"/>
        </w:rPr>
        <w:t xml:space="preserve">Proces výberu </w:t>
      </w:r>
    </w:p>
    <w:p w:rsidR="00F72E32" w:rsidRPr="00107440" w:rsidRDefault="00F72E32" w:rsidP="004816AF">
      <w:pPr>
        <w:widowControl w:val="0"/>
        <w:autoSpaceDE w:val="0"/>
        <w:autoSpaceDN w:val="0"/>
        <w:adjustRightInd w:val="0"/>
        <w:spacing w:after="0" w:line="337"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6" w:lineRule="auto"/>
        <w:ind w:left="363"/>
        <w:jc w:val="both"/>
        <w:rPr>
          <w:rFonts w:ascii="Times New Roman" w:hAnsi="Times New Roman"/>
          <w:sz w:val="24"/>
          <w:szCs w:val="24"/>
          <w:lang w:val="sk-SK"/>
        </w:rPr>
      </w:pPr>
      <w:r w:rsidRPr="00107440">
        <w:rPr>
          <w:rFonts w:ascii="Times New Roman" w:hAnsi="Times New Roman"/>
          <w:sz w:val="24"/>
          <w:szCs w:val="24"/>
          <w:lang w:val="sk-SK"/>
        </w:rPr>
        <w:t>Na základe doručenia prehľadu predložených návrhov a predbežného stanoviska ministerstva k nim môžu predkladatelia projektov, v období do konania projektového zasadnutia výboru, doplniť svoj návrh, prípadne reagovať na predbežné stanovisko. Ministerstvo o prípadných pripomienkach a doplnkoch bude ostatných členov výboru informovať najneskôr na projektovom zasadnutí.</w:t>
      </w:r>
    </w:p>
    <w:p w:rsidR="00F72E32" w:rsidRPr="00107440" w:rsidRDefault="00F72E32" w:rsidP="004816AF">
      <w:pPr>
        <w:widowControl w:val="0"/>
        <w:autoSpaceDE w:val="0"/>
        <w:autoSpaceDN w:val="0"/>
        <w:adjustRightInd w:val="0"/>
        <w:spacing w:after="0" w:line="237"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4" w:lineRule="auto"/>
        <w:ind w:left="283"/>
        <w:jc w:val="both"/>
        <w:rPr>
          <w:rFonts w:ascii="Times New Roman" w:hAnsi="Times New Roman"/>
          <w:sz w:val="24"/>
          <w:szCs w:val="24"/>
          <w:lang w:val="sk-SK"/>
        </w:rPr>
      </w:pPr>
      <w:r w:rsidRPr="00107440">
        <w:rPr>
          <w:rFonts w:ascii="Times New Roman" w:hAnsi="Times New Roman"/>
          <w:sz w:val="24"/>
          <w:szCs w:val="24"/>
          <w:lang w:val="sk-SK"/>
        </w:rPr>
        <w:t>Na zasadnutie projektového výboru predloží OMEO komplexnú informáciu o predložených návrhoch spoločne s ich stručným hodnotením. Výbor pri výbere projektov postupuje podľa nasledujúcich zásad:</w:t>
      </w:r>
    </w:p>
    <w:p w:rsidR="00F72E32" w:rsidRPr="00107440" w:rsidRDefault="00F72E32" w:rsidP="004816AF">
      <w:pPr>
        <w:widowControl w:val="0"/>
        <w:autoSpaceDE w:val="0"/>
        <w:autoSpaceDN w:val="0"/>
        <w:adjustRightInd w:val="0"/>
        <w:spacing w:after="0" w:line="3" w:lineRule="exact"/>
        <w:rPr>
          <w:rFonts w:ascii="Times New Roman" w:hAnsi="Times New Roman"/>
          <w:sz w:val="24"/>
          <w:szCs w:val="24"/>
          <w:lang w:val="sk-SK"/>
        </w:rPr>
      </w:pPr>
    </w:p>
    <w:p w:rsidR="00F72E32" w:rsidRPr="00107440" w:rsidRDefault="00F72E32" w:rsidP="004816AF">
      <w:pPr>
        <w:widowControl w:val="0"/>
        <w:numPr>
          <w:ilvl w:val="0"/>
          <w:numId w:val="8"/>
        </w:numPr>
        <w:tabs>
          <w:tab w:val="clear" w:pos="720"/>
          <w:tab w:val="num" w:pos="643"/>
        </w:tabs>
        <w:overflowPunct w:val="0"/>
        <w:autoSpaceDE w:val="0"/>
        <w:autoSpaceDN w:val="0"/>
        <w:adjustRightInd w:val="0"/>
        <w:spacing w:after="0" w:line="255" w:lineRule="auto"/>
        <w:ind w:left="643" w:hanging="358"/>
        <w:jc w:val="both"/>
        <w:rPr>
          <w:rFonts w:ascii="Times New Roman" w:hAnsi="Times New Roman"/>
          <w:sz w:val="24"/>
          <w:szCs w:val="24"/>
          <w:lang w:val="sk-SK"/>
        </w:rPr>
      </w:pPr>
      <w:r w:rsidRPr="00107440">
        <w:rPr>
          <w:rFonts w:ascii="Times New Roman" w:hAnsi="Times New Roman"/>
          <w:sz w:val="24"/>
          <w:szCs w:val="24"/>
          <w:lang w:val="sk-SK"/>
        </w:rPr>
        <w:t xml:space="preserve">obsahové zameranie navrhovaného projektu musí vychádzať z priorít pôsobenia Slovenska v OECD pre daný rok; </w:t>
      </w:r>
    </w:p>
    <w:p w:rsidR="00F72E32" w:rsidRPr="00107440" w:rsidRDefault="00F72E32" w:rsidP="004816AF">
      <w:pPr>
        <w:widowControl w:val="0"/>
        <w:numPr>
          <w:ilvl w:val="0"/>
          <w:numId w:val="8"/>
        </w:numPr>
        <w:tabs>
          <w:tab w:val="clear" w:pos="720"/>
          <w:tab w:val="num" w:pos="643"/>
        </w:tabs>
        <w:overflowPunct w:val="0"/>
        <w:autoSpaceDE w:val="0"/>
        <w:autoSpaceDN w:val="0"/>
        <w:adjustRightInd w:val="0"/>
        <w:spacing w:after="0" w:line="241" w:lineRule="auto"/>
        <w:ind w:left="643" w:hanging="358"/>
        <w:jc w:val="both"/>
        <w:rPr>
          <w:rFonts w:ascii="Times New Roman" w:hAnsi="Times New Roman"/>
          <w:sz w:val="24"/>
          <w:szCs w:val="24"/>
          <w:lang w:val="sk-SK"/>
        </w:rPr>
      </w:pPr>
      <w:r w:rsidRPr="00107440">
        <w:rPr>
          <w:rFonts w:ascii="Times New Roman" w:hAnsi="Times New Roman"/>
          <w:sz w:val="24"/>
          <w:szCs w:val="24"/>
          <w:lang w:val="sk-SK"/>
        </w:rPr>
        <w:t xml:space="preserve">projekt musí spĺňať podmienky vykázania jeho financovania z dobrovoľného príspevku Slovenska pre OECD, to znamená, že predkladateľ projekt prekonzultuje so Stálou misou, resp. jej prostredníctvom s príslušnými orgánmi OECD z hľadiska priechodnosti a preukázateľnosti financovania ako dobrovoľného príspevku Slovenska pre OECD. Rámcové podmienky pre vykázanie dobrovoľného príspevku Slovenska v štatistike OECD sú zverejnené na portáli ministerstva: www.mzv.sk v sekcii zahraničná politika/Slovensko v OECD/Spoločné projekty SR a OECD; </w:t>
      </w:r>
    </w:p>
    <w:p w:rsidR="00F72E32" w:rsidRPr="00107440" w:rsidRDefault="00F72E32" w:rsidP="004816AF">
      <w:pPr>
        <w:widowControl w:val="0"/>
        <w:autoSpaceDE w:val="0"/>
        <w:autoSpaceDN w:val="0"/>
        <w:adjustRightInd w:val="0"/>
        <w:spacing w:after="0" w:line="225" w:lineRule="exact"/>
        <w:rPr>
          <w:rFonts w:ascii="Times New Roman" w:hAnsi="Times New Roman"/>
          <w:sz w:val="24"/>
          <w:szCs w:val="24"/>
          <w:lang w:val="sk-SK"/>
        </w:rPr>
      </w:pPr>
      <w:r w:rsidRPr="00107440">
        <w:rPr>
          <w:rFonts w:ascii="Times New Roman" w:hAnsi="Times New Roman"/>
          <w:noProof/>
          <w:lang w:val="sk-SK" w:eastAsia="sk-SK"/>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94615</wp:posOffset>
                </wp:positionV>
                <wp:extent cx="1828800" cy="0"/>
                <wp:effectExtent l="13970" t="5080" r="5080" b="1397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872AF" id="Rovná spojnica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2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" o:allowincell="f" strokeweight=".6pt"/>
            </w:pict>
          </mc:Fallback>
        </mc:AlternateContent>
      </w:r>
    </w:p>
    <w:p w:rsidR="00F72E32" w:rsidRPr="00107440" w:rsidRDefault="00F72E32" w:rsidP="004816AF">
      <w:pPr>
        <w:widowControl w:val="0"/>
        <w:autoSpaceDE w:val="0"/>
        <w:autoSpaceDN w:val="0"/>
        <w:adjustRightInd w:val="0"/>
        <w:spacing w:after="0" w:line="240" w:lineRule="auto"/>
        <w:ind w:left="3"/>
        <w:rPr>
          <w:rFonts w:ascii="Times New Roman" w:hAnsi="Times New Roman"/>
          <w:sz w:val="24"/>
          <w:szCs w:val="24"/>
          <w:lang w:val="sk-SK"/>
        </w:rPr>
      </w:pPr>
      <w:r w:rsidRPr="00107440">
        <w:rPr>
          <w:rFonts w:ascii="Times New Roman" w:hAnsi="Times New Roman"/>
          <w:sz w:val="25"/>
          <w:szCs w:val="25"/>
          <w:vertAlign w:val="superscript"/>
          <w:lang w:val="sk-SK"/>
        </w:rPr>
        <w:t>2</w:t>
      </w:r>
      <w:r w:rsidRPr="00107440">
        <w:rPr>
          <w:rFonts w:ascii="Times New Roman" w:hAnsi="Times New Roman"/>
          <w:sz w:val="20"/>
          <w:szCs w:val="20"/>
          <w:lang w:val="sk-SK"/>
        </w:rPr>
        <w:t xml:space="preserve"> Štandardný formulár je prílohou výzvy a bude zverejnený spolu s výzvou</w:t>
      </w: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28"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40" w:lineRule="auto"/>
        <w:ind w:left="4543"/>
        <w:rPr>
          <w:rFonts w:ascii="Times New Roman" w:hAnsi="Times New Roman"/>
          <w:sz w:val="24"/>
          <w:szCs w:val="24"/>
          <w:lang w:val="sk-SK"/>
        </w:rPr>
      </w:pPr>
      <w:r w:rsidRPr="00107440">
        <w:rPr>
          <w:rFonts w:ascii="Times New Roman" w:hAnsi="Times New Roman"/>
          <w:sz w:val="24"/>
          <w:szCs w:val="24"/>
          <w:lang w:val="sk-SK"/>
        </w:rPr>
        <w:t>4</w:t>
      </w:r>
    </w:p>
    <w:p w:rsidR="00F72E32" w:rsidRPr="00107440" w:rsidRDefault="00F72E32" w:rsidP="004816AF">
      <w:pPr>
        <w:widowControl w:val="0"/>
        <w:autoSpaceDE w:val="0"/>
        <w:autoSpaceDN w:val="0"/>
        <w:adjustRightInd w:val="0"/>
        <w:spacing w:after="0" w:line="240" w:lineRule="auto"/>
        <w:rPr>
          <w:rFonts w:ascii="Times New Roman" w:hAnsi="Times New Roman"/>
          <w:sz w:val="24"/>
          <w:szCs w:val="24"/>
          <w:lang w:val="sk-SK"/>
        </w:rPr>
        <w:sectPr w:rsidR="00F72E32" w:rsidRPr="00107440">
          <w:pgSz w:w="11904" w:h="16840"/>
          <w:pgMar w:top="1440" w:right="1280" w:bottom="1440" w:left="1417" w:header="720" w:footer="720" w:gutter="0"/>
          <w:cols w:space="720" w:equalWidth="0">
            <w:col w:w="9203"/>
          </w:cols>
          <w:noEndnote/>
        </w:sectPr>
      </w:pPr>
    </w:p>
    <w:p w:rsidR="00F72E32" w:rsidRPr="00107440" w:rsidRDefault="00F72E32" w:rsidP="004816AF">
      <w:pPr>
        <w:widowControl w:val="0"/>
        <w:autoSpaceDE w:val="0"/>
        <w:autoSpaceDN w:val="0"/>
        <w:adjustRightInd w:val="0"/>
        <w:spacing w:after="0" w:line="252" w:lineRule="exact"/>
        <w:rPr>
          <w:rFonts w:ascii="Times New Roman" w:hAnsi="Times New Roman"/>
          <w:sz w:val="24"/>
          <w:szCs w:val="24"/>
          <w:lang w:val="sk-SK"/>
        </w:rPr>
      </w:pPr>
      <w:bookmarkStart w:id="2" w:name="page9"/>
      <w:bookmarkEnd w:id="2"/>
    </w:p>
    <w:p w:rsidR="00F72E32" w:rsidRPr="00107440" w:rsidRDefault="00F72E32" w:rsidP="004816AF">
      <w:pPr>
        <w:widowControl w:val="0"/>
        <w:numPr>
          <w:ilvl w:val="0"/>
          <w:numId w:val="9"/>
        </w:numPr>
        <w:tabs>
          <w:tab w:val="clear" w:pos="720"/>
          <w:tab w:val="num" w:pos="640"/>
        </w:tabs>
        <w:overflowPunct w:val="0"/>
        <w:autoSpaceDE w:val="0"/>
        <w:autoSpaceDN w:val="0"/>
        <w:adjustRightInd w:val="0"/>
        <w:spacing w:after="0" w:line="254" w:lineRule="auto"/>
        <w:ind w:left="640" w:hanging="358"/>
        <w:jc w:val="both"/>
        <w:rPr>
          <w:rFonts w:ascii="Times New Roman" w:hAnsi="Times New Roman"/>
          <w:sz w:val="24"/>
          <w:szCs w:val="24"/>
          <w:lang w:val="sk-SK"/>
        </w:rPr>
      </w:pPr>
      <w:r w:rsidRPr="00107440">
        <w:rPr>
          <w:rFonts w:ascii="Times New Roman" w:hAnsi="Times New Roman"/>
          <w:sz w:val="24"/>
          <w:szCs w:val="24"/>
          <w:lang w:val="sk-SK"/>
        </w:rPr>
        <w:t xml:space="preserve">navrhovaný projekt musí mať zabezpečené spolufinancovanie zo strany predkladateľa, spravidla v rozsahu minimálne 25 % rozpočtu projektu, ak výbor nerozhodne inak; </w:t>
      </w:r>
    </w:p>
    <w:p w:rsidR="00F72E32" w:rsidRPr="00107440" w:rsidRDefault="00F72E32" w:rsidP="004816AF">
      <w:pPr>
        <w:widowControl w:val="0"/>
        <w:numPr>
          <w:ilvl w:val="0"/>
          <w:numId w:val="9"/>
        </w:numPr>
        <w:tabs>
          <w:tab w:val="clear" w:pos="720"/>
          <w:tab w:val="num" w:pos="640"/>
        </w:tabs>
        <w:overflowPunct w:val="0"/>
        <w:autoSpaceDE w:val="0"/>
        <w:autoSpaceDN w:val="0"/>
        <w:adjustRightInd w:val="0"/>
        <w:spacing w:after="0" w:line="244" w:lineRule="auto"/>
        <w:ind w:left="640" w:hanging="358"/>
        <w:jc w:val="both"/>
        <w:rPr>
          <w:rFonts w:ascii="Times New Roman" w:hAnsi="Times New Roman"/>
          <w:sz w:val="24"/>
          <w:szCs w:val="24"/>
          <w:lang w:val="sk-SK"/>
        </w:rPr>
      </w:pPr>
      <w:r w:rsidRPr="00107440">
        <w:rPr>
          <w:rFonts w:ascii="Times New Roman" w:hAnsi="Times New Roman"/>
          <w:sz w:val="24"/>
          <w:szCs w:val="24"/>
          <w:lang w:val="sk-SK"/>
        </w:rPr>
        <w:t xml:space="preserve">vzhľadom na obmedzený objem výšky dobrovoľných prostriedkov, ktoré sú k dispozícii pre financovanie, budú sa uprednostňovať projekty, na ktoré finančný príspevok nepresiahne sumu 15 tisíc eur, ak výbor nerozhodne inak; </w:t>
      </w:r>
    </w:p>
    <w:p w:rsidR="00F72E32" w:rsidRPr="00107440" w:rsidRDefault="00F72E32" w:rsidP="004816AF">
      <w:pPr>
        <w:widowControl w:val="0"/>
        <w:numPr>
          <w:ilvl w:val="0"/>
          <w:numId w:val="9"/>
        </w:numPr>
        <w:tabs>
          <w:tab w:val="clear" w:pos="720"/>
          <w:tab w:val="num" w:pos="640"/>
        </w:tabs>
        <w:overflowPunct w:val="0"/>
        <w:autoSpaceDE w:val="0"/>
        <w:autoSpaceDN w:val="0"/>
        <w:adjustRightInd w:val="0"/>
        <w:spacing w:after="0" w:line="246" w:lineRule="auto"/>
        <w:ind w:left="640" w:hanging="358"/>
        <w:jc w:val="both"/>
        <w:rPr>
          <w:rFonts w:ascii="Times New Roman" w:hAnsi="Times New Roman"/>
          <w:sz w:val="24"/>
          <w:szCs w:val="24"/>
          <w:lang w:val="sk-SK"/>
        </w:rPr>
      </w:pPr>
      <w:r w:rsidRPr="00107440">
        <w:rPr>
          <w:rFonts w:ascii="Times New Roman" w:hAnsi="Times New Roman"/>
          <w:sz w:val="24"/>
          <w:szCs w:val="24"/>
          <w:lang w:val="sk-SK"/>
        </w:rPr>
        <w:t xml:space="preserve">rozhodnutie o pridelení finančného príspevku bude prijímané hlasovaním minimálne nadpolovičnej väčšiny prítomných členov výboru (kvórum), resp. ich zástupcov v ňom; </w:t>
      </w:r>
    </w:p>
    <w:p w:rsidR="00F72E32" w:rsidRPr="00107440" w:rsidRDefault="00F72E32" w:rsidP="004816AF">
      <w:pPr>
        <w:widowControl w:val="0"/>
        <w:autoSpaceDE w:val="0"/>
        <w:autoSpaceDN w:val="0"/>
        <w:adjustRightInd w:val="0"/>
        <w:spacing w:after="0" w:line="2" w:lineRule="exact"/>
        <w:rPr>
          <w:rFonts w:ascii="Times New Roman" w:hAnsi="Times New Roman"/>
          <w:sz w:val="24"/>
          <w:szCs w:val="24"/>
          <w:lang w:val="sk-SK"/>
        </w:rPr>
      </w:pPr>
    </w:p>
    <w:p w:rsidR="00F72E32" w:rsidRPr="00107440" w:rsidRDefault="00F72E32" w:rsidP="004816AF">
      <w:pPr>
        <w:widowControl w:val="0"/>
        <w:numPr>
          <w:ilvl w:val="0"/>
          <w:numId w:val="9"/>
        </w:numPr>
        <w:tabs>
          <w:tab w:val="clear" w:pos="720"/>
          <w:tab w:val="num" w:pos="640"/>
        </w:tabs>
        <w:overflowPunct w:val="0"/>
        <w:autoSpaceDE w:val="0"/>
        <w:autoSpaceDN w:val="0"/>
        <w:adjustRightInd w:val="0"/>
        <w:spacing w:after="0" w:line="243" w:lineRule="auto"/>
        <w:ind w:left="640" w:hanging="358"/>
        <w:jc w:val="both"/>
        <w:rPr>
          <w:rFonts w:ascii="Times New Roman" w:hAnsi="Times New Roman"/>
          <w:i/>
          <w:sz w:val="24"/>
          <w:szCs w:val="24"/>
          <w:lang w:val="sk-SK"/>
        </w:rPr>
      </w:pPr>
      <w:r w:rsidRPr="00107440">
        <w:rPr>
          <w:rFonts w:ascii="Times New Roman" w:hAnsi="Times New Roman"/>
          <w:sz w:val="24"/>
          <w:szCs w:val="24"/>
          <w:lang w:val="sk-SK"/>
        </w:rPr>
        <w:t xml:space="preserve">pre prijatie rozhodnutia je potrebné dosiahnuť </w:t>
      </w:r>
      <w:r w:rsidRPr="00107440">
        <w:rPr>
          <w:rFonts w:ascii="Times New Roman" w:hAnsi="Times New Roman"/>
          <w:i/>
          <w:sz w:val="24"/>
          <w:szCs w:val="24"/>
          <w:lang w:val="sk-SK"/>
        </w:rPr>
        <w:t>jednoduchú väčšinu hlasujúcich účastníkov,</w:t>
      </w:r>
      <w:r w:rsidRPr="00107440">
        <w:rPr>
          <w:rFonts w:ascii="Times New Roman" w:hAnsi="Times New Roman"/>
          <w:sz w:val="24"/>
          <w:szCs w:val="24"/>
          <w:lang w:val="sk-SK"/>
        </w:rPr>
        <w:t xml:space="preserve"> pričom výbor je uznášaniaschopný pri </w:t>
      </w:r>
      <w:r w:rsidRPr="00107440">
        <w:rPr>
          <w:rFonts w:ascii="Times New Roman" w:hAnsi="Times New Roman"/>
          <w:i/>
          <w:sz w:val="24"/>
          <w:szCs w:val="24"/>
          <w:lang w:val="sk-SK"/>
        </w:rPr>
        <w:t xml:space="preserve">účasti nadpolovičnej väčšiny jeho členov; </w:t>
      </w:r>
    </w:p>
    <w:p w:rsidR="00F72E32" w:rsidRPr="00107440" w:rsidRDefault="00F72E32" w:rsidP="004816AF">
      <w:pPr>
        <w:widowControl w:val="0"/>
        <w:autoSpaceDE w:val="0"/>
        <w:autoSpaceDN w:val="0"/>
        <w:adjustRightInd w:val="0"/>
        <w:spacing w:after="0" w:line="3" w:lineRule="exact"/>
        <w:rPr>
          <w:rFonts w:ascii="Times New Roman" w:hAnsi="Times New Roman"/>
          <w:sz w:val="24"/>
          <w:szCs w:val="24"/>
          <w:lang w:val="sk-SK"/>
        </w:rPr>
      </w:pPr>
    </w:p>
    <w:p w:rsidR="00F72E32" w:rsidRPr="00107440" w:rsidRDefault="00F72E32" w:rsidP="004816AF">
      <w:pPr>
        <w:widowControl w:val="0"/>
        <w:numPr>
          <w:ilvl w:val="0"/>
          <w:numId w:val="9"/>
        </w:numPr>
        <w:tabs>
          <w:tab w:val="clear" w:pos="720"/>
          <w:tab w:val="num" w:pos="640"/>
        </w:tabs>
        <w:overflowPunct w:val="0"/>
        <w:autoSpaceDE w:val="0"/>
        <w:autoSpaceDN w:val="0"/>
        <w:adjustRightInd w:val="0"/>
        <w:spacing w:after="0" w:line="245" w:lineRule="auto"/>
        <w:ind w:left="640" w:hanging="358"/>
        <w:jc w:val="both"/>
        <w:rPr>
          <w:rFonts w:ascii="Times New Roman" w:hAnsi="Times New Roman"/>
          <w:sz w:val="24"/>
          <w:szCs w:val="24"/>
          <w:lang w:val="sk-SK"/>
        </w:rPr>
      </w:pPr>
      <w:r w:rsidRPr="00107440">
        <w:rPr>
          <w:rFonts w:ascii="Times New Roman" w:hAnsi="Times New Roman"/>
          <w:sz w:val="24"/>
          <w:szCs w:val="24"/>
          <w:lang w:val="sk-SK"/>
        </w:rPr>
        <w:t>projektové zasadnutie môže odsúhlasiť finančné príspevky pre spoločné projekty Slovenska a OECD iba do výšky objemu ročného dobrovoľného príspevku Slovenska pre OECD v zmysle uznesenia vlády SR č. 454/2017 (predtým uznesenie vlády č. 480/2014).</w:t>
      </w:r>
    </w:p>
    <w:p w:rsidR="00F72E32" w:rsidRPr="00107440" w:rsidRDefault="00F72E32" w:rsidP="004816AF">
      <w:pPr>
        <w:widowControl w:val="0"/>
        <w:autoSpaceDE w:val="0"/>
        <w:autoSpaceDN w:val="0"/>
        <w:adjustRightInd w:val="0"/>
        <w:spacing w:after="0" w:line="237"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2" w:lineRule="auto"/>
        <w:ind w:left="360"/>
        <w:jc w:val="both"/>
        <w:rPr>
          <w:rFonts w:ascii="Times New Roman" w:hAnsi="Times New Roman"/>
          <w:sz w:val="24"/>
          <w:szCs w:val="24"/>
          <w:lang w:val="sk-SK"/>
        </w:rPr>
      </w:pPr>
      <w:r w:rsidRPr="00107440">
        <w:rPr>
          <w:rFonts w:ascii="Times New Roman" w:hAnsi="Times New Roman"/>
          <w:sz w:val="24"/>
          <w:szCs w:val="24"/>
          <w:lang w:val="sk-SK"/>
        </w:rPr>
        <w:t xml:space="preserve">Pri zohľadňovaní vyššie uvedených zásad výbor vyberie projekty na spolufinancovanie z dobrovoľných príspevkov Slovenska pre OECD. Projekty, ktoré neboli vybraté, vytvoria tzv. projektový zásobník. Ak sa z nepredvídaných dôvodov nemôže realizovať pôvodne odsúhlasený projekt, poradie projektov na poskytnutie finančného príspevku sa môže doplniť o najvyššie hodnotený projekt </w:t>
      </w:r>
      <w:r w:rsidRPr="005F6B99">
        <w:rPr>
          <w:rFonts w:ascii="Times New Roman" w:hAnsi="Times New Roman"/>
          <w:sz w:val="24"/>
          <w:szCs w:val="24"/>
          <w:lang w:val="sk-SK"/>
        </w:rPr>
        <w:t>z</w:t>
      </w:r>
      <w:r w:rsidRPr="00107440">
        <w:rPr>
          <w:rFonts w:ascii="Times New Roman" w:hAnsi="Times New Roman"/>
          <w:i/>
          <w:sz w:val="24"/>
          <w:szCs w:val="24"/>
          <w:lang w:val="sk-SK"/>
        </w:rPr>
        <w:t xml:space="preserve"> projektového zásobníku</w:t>
      </w:r>
      <w:r w:rsidRPr="00107440">
        <w:rPr>
          <w:rFonts w:ascii="Times New Roman" w:hAnsi="Times New Roman"/>
          <w:sz w:val="24"/>
          <w:szCs w:val="24"/>
          <w:lang w:val="sk-SK"/>
        </w:rPr>
        <w:t xml:space="preserve"> pri splnení podmienok a dodržaní výšky celkového dobrovoľného príspevku Slovenska pre OECD. V prípade, že predložené návrhy projektov nedosiahnu celú výšku dobrovoľného, ročného príspevku Slovenska pre OECD môže ministerstvo pre daný rok zverejniť novú výzvu na predkladanie projektov. Presun nevyčerpaných dobrovoľných príspevkov do ďalšieho roka nie je možný.</w:t>
      </w:r>
    </w:p>
    <w:p w:rsidR="00F72E32" w:rsidRPr="00107440" w:rsidRDefault="00F72E32" w:rsidP="004816AF">
      <w:pPr>
        <w:widowControl w:val="0"/>
        <w:autoSpaceDE w:val="0"/>
        <w:autoSpaceDN w:val="0"/>
        <w:adjustRightInd w:val="0"/>
        <w:spacing w:after="0" w:line="244"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54" w:lineRule="auto"/>
        <w:ind w:left="360"/>
        <w:jc w:val="both"/>
        <w:rPr>
          <w:rFonts w:ascii="Times New Roman" w:hAnsi="Times New Roman"/>
          <w:sz w:val="24"/>
          <w:szCs w:val="24"/>
          <w:lang w:val="sk-SK"/>
        </w:rPr>
      </w:pPr>
      <w:r w:rsidRPr="00107440">
        <w:rPr>
          <w:rFonts w:ascii="Times New Roman" w:hAnsi="Times New Roman"/>
          <w:sz w:val="24"/>
          <w:szCs w:val="24"/>
          <w:lang w:val="sk-SK"/>
        </w:rPr>
        <w:t>Predseda výboru predloží zoznam vybraných projektov Slovenska a OECD navrhnutých na spolufinancovanie z dobrovoľných príspevkov Slovenska pre OECD na schválenie generálnemu riaditeľovi Sekcie hospodárskej spolupráce.</w:t>
      </w: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97"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40" w:lineRule="auto"/>
        <w:rPr>
          <w:rFonts w:ascii="Times New Roman" w:hAnsi="Times New Roman"/>
          <w:sz w:val="24"/>
          <w:szCs w:val="24"/>
          <w:lang w:val="sk-SK"/>
        </w:rPr>
      </w:pPr>
      <w:r w:rsidRPr="00107440">
        <w:rPr>
          <w:rFonts w:ascii="Times New Roman" w:hAnsi="Times New Roman"/>
          <w:b/>
          <w:bCs/>
          <w:sz w:val="28"/>
          <w:szCs w:val="28"/>
          <w:lang w:val="sk-SK"/>
        </w:rPr>
        <w:t>3  FINANCOVANIE</w:t>
      </w:r>
    </w:p>
    <w:p w:rsidR="00F72E32" w:rsidRPr="00107440" w:rsidRDefault="00F72E32" w:rsidP="004816AF">
      <w:pPr>
        <w:widowControl w:val="0"/>
        <w:autoSpaceDE w:val="0"/>
        <w:autoSpaceDN w:val="0"/>
        <w:adjustRightInd w:val="0"/>
        <w:spacing w:after="0" w:line="280"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54" w:lineRule="auto"/>
        <w:ind w:left="360"/>
        <w:jc w:val="both"/>
        <w:rPr>
          <w:rFonts w:ascii="Times New Roman" w:hAnsi="Times New Roman"/>
          <w:sz w:val="24"/>
          <w:szCs w:val="24"/>
          <w:lang w:val="sk-SK"/>
        </w:rPr>
      </w:pPr>
      <w:r w:rsidRPr="00107440">
        <w:rPr>
          <w:rFonts w:ascii="Times New Roman" w:hAnsi="Times New Roman"/>
          <w:sz w:val="24"/>
          <w:szCs w:val="24"/>
          <w:lang w:val="sk-SK"/>
        </w:rPr>
        <w:t>Dobrovoľný príspevok na projekt sa na základe rozhodnutia výboru a po schválení generálnym riaditeľom Sekcie hospodárskej spolupráce poskytuje priamo na účet OECD.</w:t>
      </w:r>
    </w:p>
    <w:p w:rsidR="00F72E32" w:rsidRPr="00107440" w:rsidRDefault="00F72E32" w:rsidP="004816AF">
      <w:pPr>
        <w:widowControl w:val="0"/>
        <w:autoSpaceDE w:val="0"/>
        <w:autoSpaceDN w:val="0"/>
        <w:adjustRightInd w:val="0"/>
        <w:spacing w:after="0" w:line="224"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9" w:lineRule="auto"/>
        <w:ind w:left="360"/>
        <w:jc w:val="both"/>
        <w:rPr>
          <w:rFonts w:ascii="Times New Roman" w:hAnsi="Times New Roman"/>
          <w:sz w:val="24"/>
          <w:szCs w:val="24"/>
          <w:lang w:val="sk-SK"/>
        </w:rPr>
      </w:pPr>
      <w:r w:rsidRPr="00107440">
        <w:rPr>
          <w:rFonts w:ascii="Times New Roman" w:hAnsi="Times New Roman"/>
          <w:sz w:val="24"/>
          <w:szCs w:val="24"/>
          <w:lang w:val="sk-SK"/>
        </w:rPr>
        <w:t>Predkladateľ/vykonávateľ projektu je povinný v spolupráci so Stálou misou zabezpečiť, aby platba bola vykázaná v štatistikách OECD ako dobrovoľný príspevok Slovenska pre OECD. Ak finančný príspevok nebude vykázaný ako dobrovoľný príspevok Slovenska pre OECD je predkladateľ/vykonávateľ povinný dobrovoľný príspevok vrátiť.</w:t>
      </w:r>
    </w:p>
    <w:p w:rsidR="00F72E32" w:rsidRPr="00107440" w:rsidRDefault="00F72E32" w:rsidP="004816AF">
      <w:pPr>
        <w:widowControl w:val="0"/>
        <w:autoSpaceDE w:val="0"/>
        <w:autoSpaceDN w:val="0"/>
        <w:adjustRightInd w:val="0"/>
        <w:spacing w:after="0" w:line="230"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50" w:lineRule="auto"/>
        <w:ind w:left="360"/>
        <w:jc w:val="both"/>
        <w:rPr>
          <w:rFonts w:ascii="Times New Roman" w:hAnsi="Times New Roman"/>
          <w:sz w:val="24"/>
          <w:szCs w:val="24"/>
          <w:lang w:val="sk-SK"/>
        </w:rPr>
      </w:pPr>
      <w:r w:rsidRPr="00107440">
        <w:rPr>
          <w:rFonts w:ascii="Times New Roman" w:hAnsi="Times New Roman"/>
          <w:sz w:val="24"/>
          <w:szCs w:val="24"/>
          <w:lang w:val="sk-SK"/>
        </w:rPr>
        <w:t xml:space="preserve">Platby sa realizujú v súlade s pravidlami vedenia štátnej pokladnice a ďalšími predpismi </w:t>
      </w:r>
      <w:r w:rsidR="00ED7ED2">
        <w:rPr>
          <w:rFonts w:ascii="Times New Roman" w:hAnsi="Times New Roman"/>
          <w:sz w:val="24"/>
          <w:szCs w:val="24"/>
          <w:lang w:val="sk-SK"/>
        </w:rPr>
        <w:br/>
      </w:r>
      <w:r w:rsidRPr="00107440">
        <w:rPr>
          <w:rFonts w:ascii="Times New Roman" w:hAnsi="Times New Roman"/>
          <w:sz w:val="24"/>
          <w:szCs w:val="24"/>
          <w:lang w:val="sk-SK"/>
        </w:rPr>
        <w:t>o platbách platných pre ministerstvo. Platobný styk je bezhotovostný.</w:t>
      </w:r>
    </w:p>
    <w:p w:rsidR="00F72E32" w:rsidRPr="00107440" w:rsidRDefault="00F72E32" w:rsidP="004816AF">
      <w:pPr>
        <w:widowControl w:val="0"/>
        <w:overflowPunct w:val="0"/>
        <w:autoSpaceDE w:val="0"/>
        <w:autoSpaceDN w:val="0"/>
        <w:adjustRightInd w:val="0"/>
        <w:spacing w:after="0" w:line="250" w:lineRule="auto"/>
        <w:ind w:left="360"/>
        <w:jc w:val="both"/>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50" w:lineRule="auto"/>
        <w:ind w:left="360"/>
        <w:jc w:val="both"/>
        <w:rPr>
          <w:rFonts w:ascii="Times New Roman" w:hAnsi="Times New Roman"/>
          <w:sz w:val="24"/>
          <w:szCs w:val="24"/>
          <w:lang w:val="sk-SK"/>
        </w:rPr>
      </w:pPr>
      <w:r w:rsidRPr="00107440">
        <w:rPr>
          <w:rFonts w:ascii="Times New Roman" w:hAnsi="Times New Roman"/>
          <w:sz w:val="24"/>
          <w:szCs w:val="24"/>
          <w:lang w:val="sk-SK"/>
        </w:rPr>
        <w:t>Na základe faktúry OECD a po splnení všetkých podmienok (súhlasnom rozhodnutí výboru, ministerstva a na základe žiadosti predkladateľa projektu alebo Stálej misie) zabezpečí ministerstvo (finančný odbor na základe pokynu OMEO) zaslanie schváleného</w:t>
      </w:r>
    </w:p>
    <w:p w:rsidR="00F72E32" w:rsidRPr="00107440" w:rsidRDefault="00F72E32" w:rsidP="004816AF">
      <w:pPr>
        <w:widowControl w:val="0"/>
        <w:autoSpaceDE w:val="0"/>
        <w:autoSpaceDN w:val="0"/>
        <w:adjustRightInd w:val="0"/>
        <w:spacing w:after="0" w:line="311"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40" w:lineRule="auto"/>
        <w:ind w:left="4540"/>
        <w:rPr>
          <w:rFonts w:ascii="Times New Roman" w:hAnsi="Times New Roman"/>
          <w:sz w:val="24"/>
          <w:szCs w:val="24"/>
          <w:lang w:val="sk-SK"/>
        </w:rPr>
      </w:pPr>
      <w:r w:rsidRPr="00107440">
        <w:rPr>
          <w:rFonts w:ascii="Times New Roman" w:hAnsi="Times New Roman"/>
          <w:sz w:val="24"/>
          <w:szCs w:val="24"/>
          <w:lang w:val="sk-SK"/>
        </w:rPr>
        <w:t>5</w:t>
      </w:r>
    </w:p>
    <w:p w:rsidR="00F72E32" w:rsidRPr="00107440" w:rsidRDefault="00F72E32" w:rsidP="004816AF">
      <w:pPr>
        <w:widowControl w:val="0"/>
        <w:autoSpaceDE w:val="0"/>
        <w:autoSpaceDN w:val="0"/>
        <w:adjustRightInd w:val="0"/>
        <w:spacing w:after="0" w:line="240" w:lineRule="auto"/>
        <w:rPr>
          <w:rFonts w:ascii="Times New Roman" w:hAnsi="Times New Roman"/>
          <w:sz w:val="24"/>
          <w:szCs w:val="24"/>
          <w:lang w:val="sk-SK"/>
        </w:rPr>
        <w:sectPr w:rsidR="00F72E32" w:rsidRPr="00107440">
          <w:pgSz w:w="11904" w:h="16840"/>
          <w:pgMar w:top="1440" w:right="1280" w:bottom="1440" w:left="1420" w:header="720" w:footer="720" w:gutter="0"/>
          <w:cols w:space="720" w:equalWidth="0">
            <w:col w:w="9200"/>
          </w:cols>
          <w:noEndnote/>
        </w:sectPr>
      </w:pPr>
    </w:p>
    <w:p w:rsidR="00F72E32" w:rsidRPr="00107440" w:rsidRDefault="00F72E32" w:rsidP="004816AF">
      <w:pPr>
        <w:widowControl w:val="0"/>
        <w:autoSpaceDE w:val="0"/>
        <w:autoSpaceDN w:val="0"/>
        <w:adjustRightInd w:val="0"/>
        <w:spacing w:after="0" w:line="234" w:lineRule="exact"/>
        <w:rPr>
          <w:rFonts w:ascii="Times New Roman" w:hAnsi="Times New Roman"/>
          <w:sz w:val="24"/>
          <w:szCs w:val="24"/>
          <w:lang w:val="sk-SK"/>
        </w:rPr>
      </w:pPr>
      <w:bookmarkStart w:id="3" w:name="page11"/>
      <w:bookmarkEnd w:id="3"/>
    </w:p>
    <w:p w:rsidR="00F72E32" w:rsidRPr="00107440" w:rsidRDefault="00F72E32" w:rsidP="004816AF">
      <w:pPr>
        <w:widowControl w:val="0"/>
        <w:overflowPunct w:val="0"/>
        <w:autoSpaceDE w:val="0"/>
        <w:autoSpaceDN w:val="0"/>
        <w:adjustRightInd w:val="0"/>
        <w:spacing w:after="0" w:line="269" w:lineRule="auto"/>
        <w:ind w:left="363"/>
        <w:jc w:val="both"/>
        <w:rPr>
          <w:rFonts w:ascii="Times New Roman" w:hAnsi="Times New Roman"/>
          <w:sz w:val="24"/>
          <w:szCs w:val="24"/>
          <w:lang w:val="sk-SK"/>
        </w:rPr>
      </w:pPr>
      <w:r w:rsidRPr="00107440">
        <w:rPr>
          <w:rFonts w:ascii="Times New Roman" w:hAnsi="Times New Roman"/>
          <w:sz w:val="24"/>
          <w:szCs w:val="24"/>
          <w:lang w:val="sk-SK"/>
        </w:rPr>
        <w:t>dobrovoľného príspevku Slovenska pre OECD na účet OECD na finančné krytie spoločných projektových aktivít Slovenska a OECD.</w:t>
      </w:r>
    </w:p>
    <w:p w:rsidR="00F72E32" w:rsidRPr="00107440" w:rsidRDefault="00F72E32" w:rsidP="004816AF">
      <w:pPr>
        <w:widowControl w:val="0"/>
        <w:autoSpaceDE w:val="0"/>
        <w:autoSpaceDN w:val="0"/>
        <w:adjustRightInd w:val="0"/>
        <w:spacing w:after="0" w:line="203"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40" w:lineRule="auto"/>
        <w:ind w:left="3"/>
        <w:rPr>
          <w:rFonts w:ascii="Times New Roman" w:hAnsi="Times New Roman"/>
          <w:sz w:val="24"/>
          <w:szCs w:val="24"/>
          <w:lang w:val="sk-SK"/>
        </w:rPr>
      </w:pPr>
      <w:r w:rsidRPr="00107440">
        <w:rPr>
          <w:rFonts w:ascii="Times New Roman" w:hAnsi="Times New Roman"/>
          <w:b/>
          <w:bCs/>
          <w:sz w:val="28"/>
          <w:szCs w:val="28"/>
          <w:lang w:val="sk-SK"/>
        </w:rPr>
        <w:t>4  IMPLEMENTÁCIA</w:t>
      </w:r>
    </w:p>
    <w:p w:rsidR="00F72E32" w:rsidRPr="00107440" w:rsidRDefault="00F72E32" w:rsidP="004816AF">
      <w:pPr>
        <w:widowControl w:val="0"/>
        <w:autoSpaceDE w:val="0"/>
        <w:autoSpaceDN w:val="0"/>
        <w:adjustRightInd w:val="0"/>
        <w:spacing w:after="0" w:line="280"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9" w:lineRule="auto"/>
        <w:ind w:left="363"/>
        <w:jc w:val="both"/>
        <w:rPr>
          <w:rFonts w:ascii="Times New Roman" w:hAnsi="Times New Roman"/>
          <w:sz w:val="24"/>
          <w:szCs w:val="24"/>
          <w:lang w:val="sk-SK"/>
        </w:rPr>
      </w:pPr>
      <w:r w:rsidRPr="00107440">
        <w:rPr>
          <w:rFonts w:ascii="Times New Roman" w:hAnsi="Times New Roman"/>
          <w:sz w:val="24"/>
          <w:szCs w:val="24"/>
          <w:lang w:val="sk-SK"/>
        </w:rPr>
        <w:t>Predkladateľ/vykonávateľ projektu (ústredný orgán alebo organizácia predkladajúca návrh projektu) nesie plnú zodpovednosť za jeho kvalitnú formálnu i obsahovú prípravu, implementáciu, spolufinancovanie, ako aj za vypracovanie príslušných hodnotiacich informácií.</w:t>
      </w:r>
    </w:p>
    <w:p w:rsidR="00F72E32" w:rsidRPr="00107440" w:rsidRDefault="00F72E32" w:rsidP="004816AF">
      <w:pPr>
        <w:widowControl w:val="0"/>
        <w:autoSpaceDE w:val="0"/>
        <w:autoSpaceDN w:val="0"/>
        <w:adjustRightInd w:val="0"/>
        <w:spacing w:after="0" w:line="233"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4" w:lineRule="auto"/>
        <w:ind w:left="363"/>
        <w:jc w:val="both"/>
        <w:rPr>
          <w:rFonts w:ascii="Times New Roman" w:hAnsi="Times New Roman"/>
          <w:sz w:val="24"/>
          <w:szCs w:val="24"/>
          <w:lang w:val="sk-SK"/>
        </w:rPr>
      </w:pPr>
      <w:r w:rsidRPr="00107440">
        <w:rPr>
          <w:rFonts w:ascii="Times New Roman" w:hAnsi="Times New Roman"/>
          <w:sz w:val="24"/>
          <w:szCs w:val="24"/>
          <w:lang w:val="sk-SK"/>
        </w:rPr>
        <w:t xml:space="preserve">V prípade zmien v projekte je predkladateľ/vykonávateľ projektu povinný informovať všetkých členov výboru o navrhovaných zmenách v projekte a poskytnúť im minimálne 5 pracovných dní na stanovisko k zmenám. Návrh zmien spolu s vyhodnotením pripomienok zašle predsedovi výboru, ktorý zabezpečí informovanosť členov výboru. O zmenách </w:t>
      </w:r>
      <w:r w:rsidR="00ED7ED2">
        <w:rPr>
          <w:rFonts w:ascii="Times New Roman" w:hAnsi="Times New Roman"/>
          <w:sz w:val="24"/>
          <w:szCs w:val="24"/>
          <w:lang w:val="sk-SK"/>
        </w:rPr>
        <w:br/>
      </w:r>
      <w:r w:rsidRPr="00107440">
        <w:rPr>
          <w:rFonts w:ascii="Times New Roman" w:hAnsi="Times New Roman"/>
          <w:sz w:val="24"/>
          <w:szCs w:val="24"/>
          <w:lang w:val="sk-SK"/>
        </w:rPr>
        <w:t>v projekte môže rozhodnúť výbor na svojom zasadaní, prípadne ho odsúhlasiť písomnou procedúrou. Zmeny v projekte musia byť v súlade s programovými prioritami a čiastkou vyčlenenou na financovanie projektu z dobrovoľného príspevku Slovenska pre OECD.</w:t>
      </w:r>
    </w:p>
    <w:p w:rsidR="00F72E32" w:rsidRPr="00107440" w:rsidRDefault="00F72E32" w:rsidP="004816AF">
      <w:pPr>
        <w:widowControl w:val="0"/>
        <w:autoSpaceDE w:val="0"/>
        <w:autoSpaceDN w:val="0"/>
        <w:adjustRightInd w:val="0"/>
        <w:spacing w:after="0" w:line="201" w:lineRule="exact"/>
        <w:rPr>
          <w:rFonts w:ascii="Times New Roman" w:hAnsi="Times New Roman"/>
          <w:sz w:val="24"/>
          <w:szCs w:val="24"/>
          <w:lang w:val="sk-SK"/>
        </w:rPr>
      </w:pPr>
    </w:p>
    <w:p w:rsidR="00F72E32" w:rsidRPr="00107440" w:rsidRDefault="00F72E32" w:rsidP="004816AF">
      <w:pPr>
        <w:widowControl w:val="0"/>
        <w:numPr>
          <w:ilvl w:val="0"/>
          <w:numId w:val="10"/>
        </w:numPr>
        <w:tabs>
          <w:tab w:val="clear" w:pos="720"/>
          <w:tab w:val="num" w:pos="583"/>
        </w:tabs>
        <w:overflowPunct w:val="0"/>
        <w:autoSpaceDE w:val="0"/>
        <w:autoSpaceDN w:val="0"/>
        <w:adjustRightInd w:val="0"/>
        <w:spacing w:after="0" w:line="240" w:lineRule="auto"/>
        <w:ind w:left="583" w:hanging="583"/>
        <w:jc w:val="both"/>
        <w:rPr>
          <w:rFonts w:ascii="Times New Roman" w:hAnsi="Times New Roman"/>
          <w:b/>
          <w:bCs/>
          <w:i/>
          <w:iCs/>
          <w:sz w:val="24"/>
          <w:szCs w:val="24"/>
          <w:lang w:val="sk-SK"/>
        </w:rPr>
      </w:pPr>
      <w:r w:rsidRPr="00107440">
        <w:rPr>
          <w:rFonts w:ascii="Times New Roman" w:hAnsi="Times New Roman"/>
          <w:b/>
          <w:bCs/>
          <w:i/>
          <w:iCs/>
          <w:sz w:val="24"/>
          <w:szCs w:val="24"/>
          <w:lang w:val="sk-SK"/>
        </w:rPr>
        <w:t xml:space="preserve">Ukončenie a vyhodnotenie projektov </w:t>
      </w:r>
    </w:p>
    <w:p w:rsidR="00F72E32" w:rsidRPr="00107440" w:rsidRDefault="00F72E32" w:rsidP="004816AF">
      <w:pPr>
        <w:widowControl w:val="0"/>
        <w:autoSpaceDE w:val="0"/>
        <w:autoSpaceDN w:val="0"/>
        <w:adjustRightInd w:val="0"/>
        <w:spacing w:after="0" w:line="337"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9" w:lineRule="auto"/>
        <w:ind w:left="363"/>
        <w:jc w:val="both"/>
        <w:rPr>
          <w:rFonts w:ascii="Times New Roman" w:hAnsi="Times New Roman"/>
          <w:sz w:val="24"/>
          <w:szCs w:val="24"/>
          <w:lang w:val="sk-SK"/>
        </w:rPr>
      </w:pPr>
      <w:r w:rsidRPr="00107440">
        <w:rPr>
          <w:rFonts w:ascii="Times New Roman" w:hAnsi="Times New Roman"/>
          <w:sz w:val="24"/>
          <w:szCs w:val="24"/>
          <w:lang w:val="sk-SK"/>
        </w:rPr>
        <w:t>Po realizácii projektu jeho predkladateľ spoločne s vykonávateľom (ak sú rozdielni) vypracuje pre ministerstvo a výbor hodnotiacu správu o projekte s osobitným zameraním na zdokumentovanie jeho reálneho prínosu pre Slovensko a vykoná konečné vyúčtovanie použitých finančných nákladov projektu.</w:t>
      </w:r>
    </w:p>
    <w:p w:rsidR="00F72E32" w:rsidRPr="00107440" w:rsidRDefault="00F72E32" w:rsidP="004816AF">
      <w:pPr>
        <w:widowControl w:val="0"/>
        <w:autoSpaceDE w:val="0"/>
        <w:autoSpaceDN w:val="0"/>
        <w:adjustRightInd w:val="0"/>
        <w:spacing w:after="0" w:line="231"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40" w:lineRule="auto"/>
        <w:ind w:left="343"/>
        <w:rPr>
          <w:rFonts w:ascii="Times New Roman" w:hAnsi="Times New Roman"/>
          <w:sz w:val="24"/>
          <w:szCs w:val="24"/>
          <w:lang w:val="sk-SK"/>
        </w:rPr>
      </w:pPr>
      <w:r w:rsidRPr="00107440">
        <w:rPr>
          <w:rFonts w:ascii="Times New Roman" w:hAnsi="Times New Roman"/>
          <w:sz w:val="24"/>
          <w:szCs w:val="24"/>
          <w:lang w:val="sk-SK"/>
        </w:rPr>
        <w:t>Správa musí zhodnotiť prínos projektu z pohľadu:</w:t>
      </w:r>
    </w:p>
    <w:p w:rsidR="00F72E32" w:rsidRPr="00107440" w:rsidRDefault="00F72E32" w:rsidP="004816AF">
      <w:pPr>
        <w:widowControl w:val="0"/>
        <w:autoSpaceDE w:val="0"/>
        <w:autoSpaceDN w:val="0"/>
        <w:adjustRightInd w:val="0"/>
        <w:spacing w:after="0" w:line="17" w:lineRule="exact"/>
        <w:rPr>
          <w:rFonts w:ascii="Times New Roman" w:hAnsi="Times New Roman"/>
          <w:sz w:val="24"/>
          <w:szCs w:val="24"/>
          <w:lang w:val="sk-SK"/>
        </w:rPr>
      </w:pPr>
    </w:p>
    <w:p w:rsidR="00F72E32" w:rsidRPr="00107440" w:rsidRDefault="00F72E32" w:rsidP="004816AF">
      <w:pPr>
        <w:widowControl w:val="0"/>
        <w:numPr>
          <w:ilvl w:val="0"/>
          <w:numId w:val="11"/>
        </w:numPr>
        <w:overflowPunct w:val="0"/>
        <w:autoSpaceDE w:val="0"/>
        <w:autoSpaceDN w:val="0"/>
        <w:adjustRightInd w:val="0"/>
        <w:spacing w:after="0" w:line="240" w:lineRule="auto"/>
        <w:ind w:left="709" w:hanging="425"/>
        <w:jc w:val="both"/>
        <w:rPr>
          <w:rFonts w:ascii="Times New Roman" w:hAnsi="Times New Roman"/>
          <w:sz w:val="24"/>
          <w:szCs w:val="24"/>
          <w:lang w:val="sk-SK"/>
        </w:rPr>
      </w:pPr>
      <w:r w:rsidRPr="00107440">
        <w:rPr>
          <w:rFonts w:ascii="Times New Roman" w:hAnsi="Times New Roman"/>
          <w:sz w:val="24"/>
          <w:szCs w:val="24"/>
          <w:lang w:val="sk-SK"/>
        </w:rPr>
        <w:t xml:space="preserve">jeho krátkodobých (bezprostredných) výsledkov, ako aj budúcej pridanej hodnoty; </w:t>
      </w:r>
    </w:p>
    <w:p w:rsidR="00F72E32" w:rsidRPr="00107440" w:rsidRDefault="00F72E32" w:rsidP="004816AF">
      <w:pPr>
        <w:widowControl w:val="0"/>
        <w:tabs>
          <w:tab w:val="num" w:pos="709"/>
        </w:tabs>
        <w:autoSpaceDE w:val="0"/>
        <w:autoSpaceDN w:val="0"/>
        <w:adjustRightInd w:val="0"/>
        <w:spacing w:after="0" w:line="34" w:lineRule="exact"/>
        <w:ind w:left="709" w:hanging="425"/>
        <w:rPr>
          <w:rFonts w:ascii="Times New Roman" w:hAnsi="Times New Roman"/>
          <w:sz w:val="24"/>
          <w:szCs w:val="24"/>
          <w:lang w:val="sk-SK"/>
        </w:rPr>
      </w:pPr>
    </w:p>
    <w:p w:rsidR="00F72E32" w:rsidRPr="00107440" w:rsidRDefault="00F72E32" w:rsidP="004816AF">
      <w:pPr>
        <w:widowControl w:val="0"/>
        <w:numPr>
          <w:ilvl w:val="0"/>
          <w:numId w:val="11"/>
        </w:numPr>
        <w:overflowPunct w:val="0"/>
        <w:autoSpaceDE w:val="0"/>
        <w:autoSpaceDN w:val="0"/>
        <w:adjustRightInd w:val="0"/>
        <w:spacing w:after="0" w:line="240" w:lineRule="auto"/>
        <w:ind w:left="709" w:hanging="425"/>
        <w:jc w:val="both"/>
        <w:rPr>
          <w:rFonts w:ascii="Times New Roman" w:hAnsi="Times New Roman"/>
          <w:sz w:val="24"/>
          <w:szCs w:val="24"/>
          <w:lang w:val="sk-SK"/>
        </w:rPr>
      </w:pPr>
      <w:r w:rsidRPr="00107440">
        <w:rPr>
          <w:rFonts w:ascii="Times New Roman" w:hAnsi="Times New Roman"/>
          <w:sz w:val="24"/>
          <w:szCs w:val="24"/>
          <w:lang w:val="sk-SK"/>
        </w:rPr>
        <w:t xml:space="preserve">priameho zapojenia slovenských expertov; </w:t>
      </w:r>
    </w:p>
    <w:p w:rsidR="00F72E32" w:rsidRPr="00107440" w:rsidRDefault="00F72E32" w:rsidP="004816AF">
      <w:pPr>
        <w:widowControl w:val="0"/>
        <w:tabs>
          <w:tab w:val="num" w:pos="709"/>
        </w:tabs>
        <w:autoSpaceDE w:val="0"/>
        <w:autoSpaceDN w:val="0"/>
        <w:adjustRightInd w:val="0"/>
        <w:spacing w:after="0" w:line="15" w:lineRule="exact"/>
        <w:ind w:left="709" w:hanging="425"/>
        <w:rPr>
          <w:rFonts w:ascii="Times New Roman" w:hAnsi="Times New Roman"/>
          <w:sz w:val="24"/>
          <w:szCs w:val="24"/>
          <w:lang w:val="sk-SK"/>
        </w:rPr>
      </w:pPr>
    </w:p>
    <w:p w:rsidR="00F72E32" w:rsidRPr="00107440" w:rsidRDefault="00F72E32" w:rsidP="004816AF">
      <w:pPr>
        <w:widowControl w:val="0"/>
        <w:numPr>
          <w:ilvl w:val="0"/>
          <w:numId w:val="11"/>
        </w:numPr>
        <w:overflowPunct w:val="0"/>
        <w:autoSpaceDE w:val="0"/>
        <w:autoSpaceDN w:val="0"/>
        <w:adjustRightInd w:val="0"/>
        <w:spacing w:after="0" w:line="246" w:lineRule="auto"/>
        <w:ind w:left="709" w:hanging="425"/>
        <w:jc w:val="both"/>
        <w:rPr>
          <w:rFonts w:ascii="Times New Roman" w:hAnsi="Times New Roman"/>
          <w:sz w:val="24"/>
          <w:szCs w:val="24"/>
          <w:lang w:val="sk-SK"/>
        </w:rPr>
      </w:pPr>
      <w:r w:rsidRPr="00107440">
        <w:rPr>
          <w:rFonts w:ascii="Times New Roman" w:hAnsi="Times New Roman"/>
          <w:sz w:val="24"/>
          <w:szCs w:val="24"/>
          <w:lang w:val="sk-SK"/>
        </w:rPr>
        <w:t xml:space="preserve">príspevku k splneniu (aj čiastkovému) strategického vládneho alebo rezortného cieľa/výstupu vo forme štúdie, analýzy, prípadne publikácie; </w:t>
      </w:r>
    </w:p>
    <w:p w:rsidR="00F72E32" w:rsidRPr="00107440" w:rsidRDefault="00F72E32" w:rsidP="004816AF">
      <w:pPr>
        <w:widowControl w:val="0"/>
        <w:numPr>
          <w:ilvl w:val="0"/>
          <w:numId w:val="11"/>
        </w:numPr>
        <w:overflowPunct w:val="0"/>
        <w:autoSpaceDE w:val="0"/>
        <w:autoSpaceDN w:val="0"/>
        <w:adjustRightInd w:val="0"/>
        <w:spacing w:after="0" w:line="246" w:lineRule="auto"/>
        <w:ind w:left="709" w:hanging="425"/>
        <w:jc w:val="both"/>
        <w:rPr>
          <w:rFonts w:ascii="Times New Roman" w:hAnsi="Times New Roman"/>
          <w:sz w:val="24"/>
          <w:szCs w:val="24"/>
          <w:lang w:val="sk-SK"/>
        </w:rPr>
      </w:pPr>
      <w:r w:rsidRPr="00107440">
        <w:rPr>
          <w:rFonts w:ascii="Times New Roman" w:hAnsi="Times New Roman"/>
          <w:sz w:val="24"/>
          <w:szCs w:val="24"/>
          <w:lang w:val="sk-SK"/>
        </w:rPr>
        <w:t xml:space="preserve">informovanosti odbornej verejnosti, mediálnych výstupov, ohlasov, ako aj komunikácie s verejnosťou; </w:t>
      </w:r>
    </w:p>
    <w:p w:rsidR="00F72E32" w:rsidRPr="00107440" w:rsidRDefault="00F72E32" w:rsidP="004816AF">
      <w:pPr>
        <w:widowControl w:val="0"/>
        <w:numPr>
          <w:ilvl w:val="0"/>
          <w:numId w:val="11"/>
        </w:numPr>
        <w:overflowPunct w:val="0"/>
        <w:autoSpaceDE w:val="0"/>
        <w:autoSpaceDN w:val="0"/>
        <w:adjustRightInd w:val="0"/>
        <w:spacing w:after="0" w:line="246" w:lineRule="auto"/>
        <w:ind w:left="709" w:hanging="425"/>
        <w:jc w:val="both"/>
        <w:rPr>
          <w:rFonts w:ascii="Times New Roman" w:hAnsi="Times New Roman"/>
          <w:sz w:val="24"/>
          <w:szCs w:val="24"/>
          <w:lang w:val="sk-SK"/>
        </w:rPr>
      </w:pPr>
      <w:r w:rsidRPr="00107440">
        <w:rPr>
          <w:rFonts w:ascii="Times New Roman" w:hAnsi="Times New Roman"/>
          <w:sz w:val="24"/>
          <w:szCs w:val="24"/>
          <w:lang w:val="sk-SK"/>
        </w:rPr>
        <w:t xml:space="preserve">transferu a distribúcie odborných poznatkov a skúsenosti využiteľných na Slovensku, ako aj v politikách samotnej OECD; </w:t>
      </w:r>
    </w:p>
    <w:p w:rsidR="00F72E32" w:rsidRPr="00107440" w:rsidRDefault="00F72E32" w:rsidP="004816AF">
      <w:pPr>
        <w:widowControl w:val="0"/>
        <w:tabs>
          <w:tab w:val="num" w:pos="709"/>
        </w:tabs>
        <w:autoSpaceDE w:val="0"/>
        <w:autoSpaceDN w:val="0"/>
        <w:adjustRightInd w:val="0"/>
        <w:spacing w:after="0" w:line="1" w:lineRule="exact"/>
        <w:ind w:left="709" w:hanging="425"/>
        <w:rPr>
          <w:rFonts w:ascii="Times New Roman" w:hAnsi="Times New Roman"/>
          <w:sz w:val="24"/>
          <w:szCs w:val="24"/>
          <w:lang w:val="sk-SK"/>
        </w:rPr>
      </w:pPr>
    </w:p>
    <w:p w:rsidR="00F72E32" w:rsidRPr="00107440" w:rsidRDefault="00F72E32" w:rsidP="004816AF">
      <w:pPr>
        <w:widowControl w:val="0"/>
        <w:numPr>
          <w:ilvl w:val="0"/>
          <w:numId w:val="11"/>
        </w:numPr>
        <w:overflowPunct w:val="0"/>
        <w:autoSpaceDE w:val="0"/>
        <w:autoSpaceDN w:val="0"/>
        <w:adjustRightInd w:val="0"/>
        <w:spacing w:after="0" w:line="240" w:lineRule="auto"/>
        <w:ind w:left="709" w:hanging="425"/>
        <w:jc w:val="both"/>
        <w:rPr>
          <w:rFonts w:ascii="Times New Roman" w:hAnsi="Times New Roman"/>
          <w:sz w:val="24"/>
          <w:szCs w:val="24"/>
          <w:lang w:val="sk-SK"/>
        </w:rPr>
      </w:pPr>
      <w:r w:rsidRPr="00107440">
        <w:rPr>
          <w:rFonts w:ascii="Times New Roman" w:hAnsi="Times New Roman"/>
          <w:sz w:val="24"/>
          <w:szCs w:val="24"/>
          <w:lang w:val="sk-SK"/>
        </w:rPr>
        <w:t xml:space="preserve">skvalitnenia efektívnosti výkonu štátnej a verejnej správy; </w:t>
      </w:r>
    </w:p>
    <w:p w:rsidR="00F72E32" w:rsidRPr="00107440" w:rsidRDefault="00F72E32" w:rsidP="004816AF">
      <w:pPr>
        <w:widowControl w:val="0"/>
        <w:tabs>
          <w:tab w:val="num" w:pos="709"/>
        </w:tabs>
        <w:autoSpaceDE w:val="0"/>
        <w:autoSpaceDN w:val="0"/>
        <w:adjustRightInd w:val="0"/>
        <w:spacing w:after="0" w:line="16" w:lineRule="exact"/>
        <w:ind w:left="709" w:hanging="425"/>
        <w:rPr>
          <w:rFonts w:ascii="Times New Roman" w:hAnsi="Times New Roman"/>
          <w:sz w:val="24"/>
          <w:szCs w:val="24"/>
          <w:lang w:val="sk-SK"/>
        </w:rPr>
      </w:pPr>
    </w:p>
    <w:p w:rsidR="00F72E32" w:rsidRPr="00107440" w:rsidRDefault="00F72E32" w:rsidP="004816AF">
      <w:pPr>
        <w:widowControl w:val="0"/>
        <w:numPr>
          <w:ilvl w:val="0"/>
          <w:numId w:val="11"/>
        </w:numPr>
        <w:overflowPunct w:val="0"/>
        <w:autoSpaceDE w:val="0"/>
        <w:autoSpaceDN w:val="0"/>
        <w:adjustRightInd w:val="0"/>
        <w:spacing w:after="0" w:line="240" w:lineRule="auto"/>
        <w:ind w:left="709" w:hanging="425"/>
        <w:jc w:val="both"/>
        <w:rPr>
          <w:rFonts w:ascii="Times New Roman" w:hAnsi="Times New Roman"/>
          <w:sz w:val="24"/>
          <w:szCs w:val="24"/>
          <w:lang w:val="sk-SK"/>
        </w:rPr>
      </w:pPr>
      <w:r w:rsidRPr="00107440">
        <w:rPr>
          <w:rFonts w:ascii="Times New Roman" w:hAnsi="Times New Roman"/>
          <w:sz w:val="24"/>
          <w:szCs w:val="24"/>
          <w:lang w:val="sk-SK"/>
        </w:rPr>
        <w:t xml:space="preserve">dlhodobej udržateľnosti výsledkov projektu; </w:t>
      </w:r>
    </w:p>
    <w:p w:rsidR="00F72E32" w:rsidRPr="00107440" w:rsidRDefault="00F72E32" w:rsidP="004816AF">
      <w:pPr>
        <w:widowControl w:val="0"/>
        <w:tabs>
          <w:tab w:val="num" w:pos="709"/>
        </w:tabs>
        <w:autoSpaceDE w:val="0"/>
        <w:autoSpaceDN w:val="0"/>
        <w:adjustRightInd w:val="0"/>
        <w:spacing w:after="0" w:line="16" w:lineRule="exact"/>
        <w:ind w:left="709" w:hanging="425"/>
        <w:rPr>
          <w:rFonts w:ascii="Times New Roman" w:hAnsi="Times New Roman"/>
          <w:sz w:val="24"/>
          <w:szCs w:val="24"/>
          <w:lang w:val="sk-SK"/>
        </w:rPr>
      </w:pPr>
    </w:p>
    <w:p w:rsidR="00F72E32" w:rsidRPr="00107440" w:rsidRDefault="00F72E32" w:rsidP="004816AF">
      <w:pPr>
        <w:widowControl w:val="0"/>
        <w:numPr>
          <w:ilvl w:val="0"/>
          <w:numId w:val="11"/>
        </w:numPr>
        <w:tabs>
          <w:tab w:val="num" w:pos="284"/>
        </w:tabs>
        <w:overflowPunct w:val="0"/>
        <w:autoSpaceDE w:val="0"/>
        <w:autoSpaceDN w:val="0"/>
        <w:adjustRightInd w:val="0"/>
        <w:spacing w:after="0" w:line="240" w:lineRule="auto"/>
        <w:ind w:left="709" w:hanging="425"/>
        <w:jc w:val="both"/>
        <w:rPr>
          <w:rFonts w:ascii="Times New Roman" w:hAnsi="Times New Roman"/>
          <w:sz w:val="24"/>
          <w:szCs w:val="24"/>
          <w:lang w:val="sk-SK"/>
        </w:rPr>
      </w:pPr>
      <w:r w:rsidRPr="00107440">
        <w:rPr>
          <w:rFonts w:ascii="Times New Roman" w:hAnsi="Times New Roman"/>
          <w:sz w:val="24"/>
          <w:szCs w:val="24"/>
          <w:lang w:val="sk-SK"/>
        </w:rPr>
        <w:t xml:space="preserve">možného využitia výsledkov v politikách iných rezortov; </w:t>
      </w:r>
    </w:p>
    <w:p w:rsidR="00F72E32" w:rsidRPr="00107440" w:rsidRDefault="00F72E32" w:rsidP="004816AF">
      <w:pPr>
        <w:widowControl w:val="0"/>
        <w:tabs>
          <w:tab w:val="num" w:pos="284"/>
          <w:tab w:val="num" w:pos="709"/>
        </w:tabs>
        <w:autoSpaceDE w:val="0"/>
        <w:autoSpaceDN w:val="0"/>
        <w:adjustRightInd w:val="0"/>
        <w:spacing w:after="0" w:line="15" w:lineRule="exact"/>
        <w:ind w:left="709" w:hanging="425"/>
        <w:rPr>
          <w:rFonts w:ascii="Times New Roman" w:hAnsi="Times New Roman"/>
          <w:sz w:val="24"/>
          <w:szCs w:val="24"/>
          <w:lang w:val="sk-SK"/>
        </w:rPr>
      </w:pPr>
    </w:p>
    <w:p w:rsidR="00F72E32" w:rsidRPr="00107440" w:rsidRDefault="00F72E32" w:rsidP="004816AF">
      <w:pPr>
        <w:widowControl w:val="0"/>
        <w:numPr>
          <w:ilvl w:val="0"/>
          <w:numId w:val="11"/>
        </w:numPr>
        <w:tabs>
          <w:tab w:val="num" w:pos="284"/>
        </w:tabs>
        <w:overflowPunct w:val="0"/>
        <w:autoSpaceDE w:val="0"/>
        <w:autoSpaceDN w:val="0"/>
        <w:adjustRightInd w:val="0"/>
        <w:spacing w:after="0" w:line="240" w:lineRule="auto"/>
        <w:ind w:left="709" w:hanging="425"/>
        <w:jc w:val="both"/>
        <w:rPr>
          <w:rFonts w:ascii="Times New Roman" w:hAnsi="Times New Roman"/>
          <w:sz w:val="24"/>
          <w:szCs w:val="24"/>
          <w:lang w:val="sk-SK"/>
        </w:rPr>
      </w:pPr>
      <w:r w:rsidRPr="00107440">
        <w:rPr>
          <w:rFonts w:ascii="Times New Roman" w:hAnsi="Times New Roman"/>
          <w:sz w:val="24"/>
          <w:szCs w:val="24"/>
          <w:lang w:val="sk-SK"/>
        </w:rPr>
        <w:t xml:space="preserve">efektívnosti vynaložených finančných prostriedkov. </w:t>
      </w:r>
    </w:p>
    <w:p w:rsidR="00F72E32" w:rsidRPr="00107440" w:rsidRDefault="00F72E32" w:rsidP="004816AF">
      <w:pPr>
        <w:widowControl w:val="0"/>
        <w:autoSpaceDE w:val="0"/>
        <w:autoSpaceDN w:val="0"/>
        <w:adjustRightInd w:val="0"/>
        <w:spacing w:after="0" w:line="256"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55" w:lineRule="auto"/>
        <w:ind w:left="3"/>
        <w:jc w:val="both"/>
        <w:rPr>
          <w:rFonts w:ascii="Times New Roman" w:hAnsi="Times New Roman"/>
          <w:sz w:val="24"/>
          <w:szCs w:val="24"/>
          <w:lang w:val="sk-SK"/>
        </w:rPr>
      </w:pPr>
      <w:r w:rsidRPr="00107440">
        <w:rPr>
          <w:rFonts w:ascii="Times New Roman" w:hAnsi="Times New Roman"/>
          <w:sz w:val="24"/>
          <w:szCs w:val="24"/>
          <w:lang w:val="sk-SK"/>
        </w:rPr>
        <w:t xml:space="preserve">OMEO v spolupráci so Stálou misiou spracuje súhrnné hodnotenie zrealizovaných projektov </w:t>
      </w:r>
      <w:r w:rsidR="00A2269D">
        <w:rPr>
          <w:rFonts w:ascii="Times New Roman" w:hAnsi="Times New Roman"/>
          <w:sz w:val="24"/>
          <w:szCs w:val="24"/>
          <w:lang w:val="sk-SK"/>
        </w:rPr>
        <w:br/>
      </w:r>
      <w:r w:rsidRPr="00107440">
        <w:rPr>
          <w:rFonts w:ascii="Times New Roman" w:hAnsi="Times New Roman"/>
          <w:sz w:val="24"/>
          <w:szCs w:val="24"/>
          <w:lang w:val="sk-SK"/>
        </w:rPr>
        <w:t>a na najbližšom zasadnutí výboru bude schválená súhrnná hodnotiaca informácia o ukončených projektoch za predchádzajúce obdobie.</w:t>
      </w: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307"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40" w:lineRule="auto"/>
        <w:ind w:left="4543"/>
        <w:rPr>
          <w:rFonts w:ascii="Times New Roman" w:hAnsi="Times New Roman"/>
          <w:sz w:val="24"/>
          <w:szCs w:val="24"/>
          <w:lang w:val="sk-SK"/>
        </w:rPr>
      </w:pPr>
      <w:r w:rsidRPr="00107440">
        <w:rPr>
          <w:rFonts w:ascii="Times New Roman" w:hAnsi="Times New Roman"/>
          <w:sz w:val="24"/>
          <w:szCs w:val="24"/>
          <w:lang w:val="sk-SK"/>
        </w:rPr>
        <w:t>6</w:t>
      </w:r>
    </w:p>
    <w:p w:rsidR="00F72E32" w:rsidRPr="00107440" w:rsidRDefault="00F72E32" w:rsidP="004816AF">
      <w:pPr>
        <w:widowControl w:val="0"/>
        <w:autoSpaceDE w:val="0"/>
        <w:autoSpaceDN w:val="0"/>
        <w:adjustRightInd w:val="0"/>
        <w:spacing w:after="0" w:line="240" w:lineRule="auto"/>
        <w:rPr>
          <w:rFonts w:ascii="Times New Roman" w:hAnsi="Times New Roman"/>
          <w:sz w:val="24"/>
          <w:szCs w:val="24"/>
          <w:lang w:val="sk-SK"/>
        </w:rPr>
        <w:sectPr w:rsidR="00F72E32" w:rsidRPr="00107440">
          <w:pgSz w:w="11904" w:h="16840"/>
          <w:pgMar w:top="1440" w:right="1280" w:bottom="1440" w:left="1417" w:header="720" w:footer="720" w:gutter="0"/>
          <w:cols w:space="720" w:equalWidth="0">
            <w:col w:w="9203"/>
          </w:cols>
          <w:noEndnote/>
        </w:sectPr>
      </w:pPr>
    </w:p>
    <w:p w:rsidR="00F72E32" w:rsidRPr="00107440" w:rsidRDefault="00F72E32" w:rsidP="004816AF">
      <w:pPr>
        <w:widowControl w:val="0"/>
        <w:autoSpaceDE w:val="0"/>
        <w:autoSpaceDN w:val="0"/>
        <w:adjustRightInd w:val="0"/>
        <w:spacing w:after="0" w:line="240" w:lineRule="auto"/>
        <w:ind w:left="3"/>
        <w:rPr>
          <w:rFonts w:ascii="Times New Roman" w:hAnsi="Times New Roman"/>
          <w:sz w:val="24"/>
          <w:szCs w:val="24"/>
          <w:lang w:val="sk-SK"/>
        </w:rPr>
      </w:pPr>
      <w:bookmarkStart w:id="4" w:name="page13"/>
      <w:bookmarkEnd w:id="4"/>
      <w:r w:rsidRPr="00107440">
        <w:rPr>
          <w:rFonts w:ascii="Times New Roman" w:hAnsi="Times New Roman"/>
          <w:b/>
          <w:bCs/>
          <w:sz w:val="28"/>
          <w:szCs w:val="28"/>
          <w:lang w:val="sk-SK"/>
        </w:rPr>
        <w:t>5  TRANSPARENTNOSŤ A FINANČNÁ KONTROLA</w:t>
      </w:r>
    </w:p>
    <w:p w:rsidR="00F72E32" w:rsidRPr="00107440" w:rsidRDefault="00F72E32" w:rsidP="004816AF">
      <w:pPr>
        <w:widowControl w:val="0"/>
        <w:autoSpaceDE w:val="0"/>
        <w:autoSpaceDN w:val="0"/>
        <w:adjustRightInd w:val="0"/>
        <w:spacing w:after="0" w:line="242" w:lineRule="exact"/>
        <w:rPr>
          <w:rFonts w:ascii="Times New Roman" w:hAnsi="Times New Roman"/>
          <w:sz w:val="24"/>
          <w:szCs w:val="24"/>
          <w:lang w:val="sk-SK"/>
        </w:rPr>
      </w:pPr>
    </w:p>
    <w:p w:rsidR="00F72E32" w:rsidRPr="00107440" w:rsidRDefault="00F72E32" w:rsidP="004816AF">
      <w:pPr>
        <w:widowControl w:val="0"/>
        <w:numPr>
          <w:ilvl w:val="0"/>
          <w:numId w:val="12"/>
        </w:numPr>
        <w:tabs>
          <w:tab w:val="clear" w:pos="720"/>
          <w:tab w:val="num" w:pos="583"/>
        </w:tabs>
        <w:overflowPunct w:val="0"/>
        <w:autoSpaceDE w:val="0"/>
        <w:autoSpaceDN w:val="0"/>
        <w:adjustRightInd w:val="0"/>
        <w:spacing w:after="0" w:line="240" w:lineRule="auto"/>
        <w:ind w:left="583" w:hanging="583"/>
        <w:jc w:val="both"/>
        <w:rPr>
          <w:rFonts w:ascii="Times New Roman" w:hAnsi="Times New Roman"/>
          <w:b/>
          <w:bCs/>
          <w:i/>
          <w:iCs/>
          <w:sz w:val="24"/>
          <w:szCs w:val="24"/>
          <w:lang w:val="sk-SK"/>
        </w:rPr>
      </w:pPr>
      <w:r w:rsidRPr="00107440">
        <w:rPr>
          <w:rFonts w:ascii="Times New Roman" w:hAnsi="Times New Roman"/>
          <w:b/>
          <w:bCs/>
          <w:i/>
          <w:iCs/>
          <w:sz w:val="24"/>
          <w:szCs w:val="24"/>
          <w:lang w:val="sk-SK"/>
        </w:rPr>
        <w:t xml:space="preserve">Transparentnosť a evidencia dokladov </w:t>
      </w:r>
    </w:p>
    <w:p w:rsidR="00F72E32" w:rsidRPr="00107440" w:rsidRDefault="00F72E32" w:rsidP="004816AF">
      <w:pPr>
        <w:widowControl w:val="0"/>
        <w:autoSpaceDE w:val="0"/>
        <w:autoSpaceDN w:val="0"/>
        <w:adjustRightInd w:val="0"/>
        <w:spacing w:after="0" w:line="337"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9" w:lineRule="auto"/>
        <w:ind w:left="363"/>
        <w:jc w:val="both"/>
        <w:rPr>
          <w:rFonts w:ascii="Times New Roman" w:hAnsi="Times New Roman"/>
          <w:sz w:val="24"/>
          <w:szCs w:val="24"/>
          <w:lang w:val="sk-SK"/>
        </w:rPr>
      </w:pPr>
      <w:r w:rsidRPr="00107440">
        <w:rPr>
          <w:rFonts w:ascii="Times New Roman" w:hAnsi="Times New Roman"/>
          <w:sz w:val="24"/>
          <w:szCs w:val="24"/>
          <w:lang w:val="sk-SK"/>
        </w:rPr>
        <w:t>V záujme transparentnosti a čo najširšej informovanosti odbornej verejnosti o procese prípravy, výberu a schvaľovania projektov sa budú výzvy na predkladanie návrhov projektov zverejňovať na webovom portáli ministerstva. Členovia výboru zabezpečia verejnú informovanosť o prioritách rezortov a možnostiach predkladania projektov.</w:t>
      </w:r>
    </w:p>
    <w:p w:rsidR="00F72E32" w:rsidRPr="00107440" w:rsidRDefault="00F72E32" w:rsidP="004816AF">
      <w:pPr>
        <w:widowControl w:val="0"/>
        <w:autoSpaceDE w:val="0"/>
        <w:autoSpaceDN w:val="0"/>
        <w:adjustRightInd w:val="0"/>
        <w:spacing w:after="0" w:line="230"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9" w:lineRule="auto"/>
        <w:ind w:left="363"/>
        <w:jc w:val="both"/>
        <w:rPr>
          <w:rFonts w:ascii="Times New Roman" w:hAnsi="Times New Roman"/>
          <w:sz w:val="24"/>
          <w:szCs w:val="24"/>
          <w:lang w:val="sk-SK"/>
        </w:rPr>
      </w:pPr>
      <w:r w:rsidRPr="00107440">
        <w:rPr>
          <w:rFonts w:ascii="Times New Roman" w:hAnsi="Times New Roman"/>
          <w:sz w:val="24"/>
          <w:szCs w:val="24"/>
          <w:lang w:val="sk-SK"/>
        </w:rPr>
        <w:t>Vykonávateľ a predkladateľ projektu (ak sú rozdielni) zodpovedajú za správnosť použitia finančných prostriedkov, ktorými spolufinancujú projekt, správnosť vykonania platobných operácií a zabezpečia evidenciu finančných dokladov v zmysle príslušných finančných noriem.</w:t>
      </w:r>
    </w:p>
    <w:p w:rsidR="00F72E32" w:rsidRPr="00107440" w:rsidRDefault="00F72E32" w:rsidP="004816AF">
      <w:pPr>
        <w:widowControl w:val="0"/>
        <w:autoSpaceDE w:val="0"/>
        <w:autoSpaceDN w:val="0"/>
        <w:adjustRightInd w:val="0"/>
        <w:spacing w:after="0" w:line="194" w:lineRule="exact"/>
        <w:rPr>
          <w:rFonts w:ascii="Times New Roman" w:hAnsi="Times New Roman"/>
          <w:sz w:val="24"/>
          <w:szCs w:val="24"/>
          <w:lang w:val="sk-SK"/>
        </w:rPr>
      </w:pPr>
    </w:p>
    <w:p w:rsidR="00F72E32" w:rsidRPr="00107440" w:rsidRDefault="00F72E32" w:rsidP="004816AF">
      <w:pPr>
        <w:widowControl w:val="0"/>
        <w:numPr>
          <w:ilvl w:val="0"/>
          <w:numId w:val="13"/>
        </w:numPr>
        <w:tabs>
          <w:tab w:val="clear" w:pos="720"/>
          <w:tab w:val="num" w:pos="583"/>
        </w:tabs>
        <w:overflowPunct w:val="0"/>
        <w:autoSpaceDE w:val="0"/>
        <w:autoSpaceDN w:val="0"/>
        <w:adjustRightInd w:val="0"/>
        <w:spacing w:after="0" w:line="240" w:lineRule="auto"/>
        <w:ind w:left="583" w:hanging="583"/>
        <w:jc w:val="both"/>
        <w:rPr>
          <w:rFonts w:ascii="Times New Roman" w:hAnsi="Times New Roman"/>
          <w:b/>
          <w:bCs/>
          <w:i/>
          <w:iCs/>
          <w:sz w:val="24"/>
          <w:szCs w:val="24"/>
          <w:lang w:val="sk-SK"/>
        </w:rPr>
      </w:pPr>
      <w:r w:rsidRPr="00107440">
        <w:rPr>
          <w:rFonts w:ascii="Times New Roman" w:hAnsi="Times New Roman"/>
          <w:b/>
          <w:bCs/>
          <w:i/>
          <w:iCs/>
          <w:sz w:val="24"/>
          <w:szCs w:val="24"/>
          <w:lang w:val="sk-SK"/>
        </w:rPr>
        <w:t xml:space="preserve">Finančná kontrola a audit </w:t>
      </w:r>
    </w:p>
    <w:p w:rsidR="00F72E32" w:rsidRPr="00107440" w:rsidRDefault="00F72E32" w:rsidP="004816AF">
      <w:pPr>
        <w:widowControl w:val="0"/>
        <w:autoSpaceDE w:val="0"/>
        <w:autoSpaceDN w:val="0"/>
        <w:adjustRightInd w:val="0"/>
        <w:spacing w:after="0" w:line="337"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45" w:lineRule="auto"/>
        <w:ind w:left="423"/>
        <w:jc w:val="both"/>
        <w:rPr>
          <w:rFonts w:ascii="Times New Roman" w:hAnsi="Times New Roman"/>
          <w:sz w:val="24"/>
          <w:szCs w:val="24"/>
          <w:lang w:val="sk-SK"/>
        </w:rPr>
      </w:pPr>
      <w:r w:rsidRPr="00107440">
        <w:rPr>
          <w:rFonts w:ascii="Times New Roman" w:hAnsi="Times New Roman"/>
          <w:sz w:val="24"/>
          <w:szCs w:val="24"/>
          <w:lang w:val="sk-SK"/>
        </w:rPr>
        <w:t xml:space="preserve">Ministerstvo je povinné zabezpečiť finančnú kontrolu a vnútorný audit verejných prostriedkov v zmysle Zákona 502/2001 Z. z. z 18. októbra 2001 o finančnej kontrole </w:t>
      </w:r>
      <w:r w:rsidR="000B7109">
        <w:rPr>
          <w:rFonts w:ascii="Times New Roman" w:hAnsi="Times New Roman"/>
          <w:sz w:val="24"/>
          <w:szCs w:val="24"/>
          <w:lang w:val="sk-SK"/>
        </w:rPr>
        <w:br/>
      </w:r>
      <w:r w:rsidRPr="00107440">
        <w:rPr>
          <w:rFonts w:ascii="Times New Roman" w:hAnsi="Times New Roman"/>
          <w:sz w:val="24"/>
          <w:szCs w:val="24"/>
          <w:lang w:val="sk-SK"/>
        </w:rPr>
        <w:t>a vnútornom audite a o zmene a doplnení niektorých zákonov v znení neskorších predpisov (ďalej len „zákon“) v plnom rozsahu, t. j. aj predbežnú, priebežnú a následnú finančnú kontrolu. Následná finančná kontrola sa vzťahuje len na subjekty uvedené v odseku 4 § 6 zákona.</w:t>
      </w: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overflowPunct w:val="0"/>
        <w:autoSpaceDE w:val="0"/>
        <w:autoSpaceDN w:val="0"/>
        <w:adjustRightInd w:val="0"/>
        <w:spacing w:after="0" w:line="269" w:lineRule="auto"/>
        <w:ind w:left="423"/>
        <w:jc w:val="both"/>
        <w:rPr>
          <w:rFonts w:ascii="Times New Roman" w:hAnsi="Times New Roman"/>
          <w:sz w:val="24"/>
          <w:szCs w:val="24"/>
          <w:lang w:val="sk-SK"/>
        </w:rPr>
      </w:pPr>
      <w:r w:rsidRPr="00107440">
        <w:rPr>
          <w:rFonts w:ascii="Times New Roman" w:hAnsi="Times New Roman"/>
          <w:sz w:val="24"/>
          <w:szCs w:val="24"/>
          <w:lang w:val="sk-SK"/>
        </w:rPr>
        <w:t xml:space="preserve">Tento „Mechanizmus výberu a financovania spoločných projektov Slovenskej republiky </w:t>
      </w:r>
      <w:r w:rsidR="000B7109">
        <w:rPr>
          <w:rFonts w:ascii="Times New Roman" w:hAnsi="Times New Roman"/>
          <w:sz w:val="24"/>
          <w:szCs w:val="24"/>
          <w:lang w:val="sk-SK"/>
        </w:rPr>
        <w:br/>
      </w:r>
      <w:r w:rsidRPr="00107440">
        <w:rPr>
          <w:rFonts w:ascii="Times New Roman" w:hAnsi="Times New Roman"/>
          <w:sz w:val="24"/>
          <w:szCs w:val="24"/>
          <w:lang w:val="sk-SK"/>
        </w:rPr>
        <w:t>a OECD“ schválil výbor na svojom zasadaní dňa 28. februára 2012.</w:t>
      </w:r>
    </w:p>
    <w:p w:rsidR="00F72E32" w:rsidRPr="00107440" w:rsidRDefault="00F72E32" w:rsidP="004816AF">
      <w:pPr>
        <w:widowControl w:val="0"/>
        <w:autoSpaceDE w:val="0"/>
        <w:autoSpaceDN w:val="0"/>
        <w:adjustRightInd w:val="0"/>
        <w:spacing w:after="0" w:line="200" w:lineRule="exact"/>
        <w:jc w:val="both"/>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40" w:lineRule="auto"/>
        <w:ind w:left="423"/>
        <w:jc w:val="both"/>
        <w:rPr>
          <w:rFonts w:ascii="Times New Roman" w:hAnsi="Times New Roman"/>
          <w:sz w:val="24"/>
          <w:szCs w:val="24"/>
          <w:lang w:val="sk-SK"/>
        </w:rPr>
      </w:pPr>
      <w:r w:rsidRPr="00107440">
        <w:rPr>
          <w:rFonts w:ascii="Times New Roman" w:hAnsi="Times New Roman"/>
          <w:sz w:val="24"/>
          <w:szCs w:val="24"/>
          <w:lang w:val="sk-SK"/>
        </w:rPr>
        <w:t>Aktualizácia „Mechanizmu</w:t>
      </w:r>
      <w:r w:rsidRPr="00107440">
        <w:rPr>
          <w:rFonts w:ascii="Times New Roman" w:hAnsi="Times New Roman"/>
          <w:lang w:val="sk-SK"/>
        </w:rPr>
        <w:t xml:space="preserve"> </w:t>
      </w:r>
      <w:r w:rsidRPr="00107440">
        <w:rPr>
          <w:rFonts w:ascii="Times New Roman" w:hAnsi="Times New Roman"/>
          <w:sz w:val="24"/>
          <w:szCs w:val="24"/>
          <w:lang w:val="sk-SK"/>
        </w:rPr>
        <w:t>výberu a financovania spoločných projektov Slovenskej republiky a OECD“ bola spracovaná na základe požiadavky schválenej Koordinačným výborom dňa 20. februára 2019. Aktualizácia zohľadňuje nasledovné zmeny:</w:t>
      </w:r>
    </w:p>
    <w:p w:rsidR="00F72E32" w:rsidRPr="00107440" w:rsidRDefault="00F72E32" w:rsidP="004816AF">
      <w:pPr>
        <w:widowControl w:val="0"/>
        <w:autoSpaceDE w:val="0"/>
        <w:autoSpaceDN w:val="0"/>
        <w:adjustRightInd w:val="0"/>
        <w:spacing w:after="0" w:line="240" w:lineRule="auto"/>
        <w:ind w:left="423"/>
        <w:jc w:val="both"/>
        <w:rPr>
          <w:rFonts w:ascii="Times New Roman" w:hAnsi="Times New Roman"/>
          <w:sz w:val="24"/>
          <w:szCs w:val="24"/>
          <w:lang w:val="sk-SK"/>
        </w:rPr>
      </w:pPr>
    </w:p>
    <w:p w:rsidR="00F72E32" w:rsidRPr="00107440" w:rsidRDefault="00F72E32" w:rsidP="004816AF">
      <w:pPr>
        <w:widowControl w:val="0"/>
        <w:numPr>
          <w:ilvl w:val="6"/>
          <w:numId w:val="6"/>
        </w:numPr>
        <w:autoSpaceDE w:val="0"/>
        <w:autoSpaceDN w:val="0"/>
        <w:adjustRightInd w:val="0"/>
        <w:spacing w:after="0" w:line="240" w:lineRule="auto"/>
        <w:ind w:left="423"/>
        <w:jc w:val="both"/>
        <w:rPr>
          <w:rFonts w:ascii="Times New Roman" w:hAnsi="Times New Roman"/>
          <w:sz w:val="24"/>
          <w:szCs w:val="24"/>
          <w:lang w:val="sk-SK"/>
        </w:rPr>
      </w:pPr>
      <w:r w:rsidRPr="00107440">
        <w:rPr>
          <w:rFonts w:ascii="Times New Roman" w:hAnsi="Times New Roman"/>
          <w:sz w:val="24"/>
          <w:szCs w:val="24"/>
          <w:lang w:val="sk-SK"/>
        </w:rPr>
        <w:t>Medzi členov Koordinačného výboru bola opätovne zaradená EXIMBANKA.</w:t>
      </w:r>
    </w:p>
    <w:p w:rsidR="00F72E32" w:rsidRPr="00107440" w:rsidRDefault="00F72E32" w:rsidP="004816AF">
      <w:pPr>
        <w:widowControl w:val="0"/>
        <w:autoSpaceDE w:val="0"/>
        <w:autoSpaceDN w:val="0"/>
        <w:adjustRightInd w:val="0"/>
        <w:spacing w:after="0" w:line="240" w:lineRule="auto"/>
        <w:jc w:val="both"/>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40" w:lineRule="auto"/>
        <w:ind w:left="423"/>
        <w:jc w:val="both"/>
        <w:rPr>
          <w:rFonts w:ascii="Times New Roman" w:hAnsi="Times New Roman"/>
          <w:sz w:val="24"/>
          <w:szCs w:val="24"/>
          <w:lang w:val="sk-SK"/>
        </w:rPr>
      </w:pPr>
      <w:r w:rsidRPr="00107440">
        <w:rPr>
          <w:rFonts w:ascii="Times New Roman" w:hAnsi="Times New Roman"/>
          <w:sz w:val="24"/>
          <w:szCs w:val="24"/>
          <w:lang w:val="sk-SK"/>
        </w:rPr>
        <w:t>Aktualizácia sa týka aj uznesenia vlády SR č. 480/2014, ktorým boli schválené finančné prostriedky  na spolufinancovanie  spoločných  projektov.  Pôvodné  uznesenie  vlády SR  č. 480/2014 (pokrývajúce roky  2014 – 2017 ) bolo  doplnené o nové uznesenie vlády SR č. 454/2017 zo dňa 4. októbra 2017 (pokrývajúce roky 2018</w:t>
      </w:r>
      <w:r w:rsidR="00BA274E">
        <w:rPr>
          <w:rFonts w:ascii="Times New Roman" w:hAnsi="Times New Roman"/>
          <w:sz w:val="24"/>
          <w:szCs w:val="24"/>
          <w:lang w:val="sk-SK"/>
        </w:rPr>
        <w:t xml:space="preserve"> </w:t>
      </w:r>
      <w:bookmarkStart w:id="5" w:name="_GoBack"/>
      <w:bookmarkEnd w:id="5"/>
      <w:r w:rsidRPr="00107440">
        <w:rPr>
          <w:rFonts w:ascii="Times New Roman" w:hAnsi="Times New Roman"/>
          <w:sz w:val="24"/>
          <w:szCs w:val="24"/>
          <w:lang w:val="sk-SK"/>
        </w:rPr>
        <w:t>- 2020).</w:t>
      </w:r>
    </w:p>
    <w:p w:rsidR="00F72E32" w:rsidRPr="00107440" w:rsidRDefault="00F72E32" w:rsidP="004816AF">
      <w:pPr>
        <w:widowControl w:val="0"/>
        <w:autoSpaceDE w:val="0"/>
        <w:autoSpaceDN w:val="0"/>
        <w:adjustRightInd w:val="0"/>
        <w:spacing w:after="0" w:line="240" w:lineRule="auto"/>
        <w:rPr>
          <w:rFonts w:ascii="Times New Roman" w:hAnsi="Times New Roman"/>
          <w:i/>
          <w:sz w:val="24"/>
          <w:szCs w:val="24"/>
          <w:lang w:val="sk-SK"/>
        </w:rPr>
      </w:pPr>
    </w:p>
    <w:p w:rsidR="00F72E32" w:rsidRPr="00107440" w:rsidRDefault="00F72E32" w:rsidP="004816AF">
      <w:pPr>
        <w:widowControl w:val="0"/>
        <w:autoSpaceDE w:val="0"/>
        <w:autoSpaceDN w:val="0"/>
        <w:adjustRightInd w:val="0"/>
        <w:spacing w:after="0" w:line="240" w:lineRule="auto"/>
        <w:rPr>
          <w:rFonts w:ascii="Times New Roman" w:hAnsi="Times New Roman"/>
          <w:i/>
          <w:sz w:val="24"/>
          <w:szCs w:val="24"/>
          <w:lang w:val="sk-SK"/>
        </w:rPr>
      </w:pPr>
    </w:p>
    <w:p w:rsidR="00F72E32" w:rsidRPr="00107440" w:rsidRDefault="00F72E32" w:rsidP="004816AF">
      <w:pPr>
        <w:widowControl w:val="0"/>
        <w:autoSpaceDE w:val="0"/>
        <w:autoSpaceDN w:val="0"/>
        <w:adjustRightInd w:val="0"/>
        <w:spacing w:after="0" w:line="240" w:lineRule="auto"/>
        <w:ind w:left="423"/>
        <w:rPr>
          <w:rFonts w:ascii="Times New Roman" w:hAnsi="Times New Roman"/>
          <w:sz w:val="24"/>
          <w:szCs w:val="24"/>
          <w:lang w:val="sk-SK"/>
        </w:rPr>
      </w:pPr>
      <w:r w:rsidRPr="00107440">
        <w:rPr>
          <w:rFonts w:ascii="Times New Roman" w:hAnsi="Times New Roman"/>
          <w:sz w:val="24"/>
          <w:szCs w:val="24"/>
          <w:lang w:val="sk-SK"/>
        </w:rPr>
        <w:t>V Bratislave 20. februára 2019</w:t>
      </w:r>
    </w:p>
    <w:p w:rsidR="00F72E32" w:rsidRPr="00107440" w:rsidRDefault="00F72E32" w:rsidP="004816AF">
      <w:pPr>
        <w:widowControl w:val="0"/>
        <w:autoSpaceDE w:val="0"/>
        <w:autoSpaceDN w:val="0"/>
        <w:adjustRightInd w:val="0"/>
        <w:spacing w:after="0" w:line="20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380"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40" w:lineRule="auto"/>
        <w:ind w:left="423"/>
        <w:rPr>
          <w:rFonts w:ascii="Times New Roman" w:hAnsi="Times New Roman"/>
          <w:sz w:val="24"/>
          <w:szCs w:val="24"/>
          <w:lang w:val="sk-SK"/>
        </w:rPr>
      </w:pPr>
      <w:r w:rsidRPr="00107440">
        <w:rPr>
          <w:rFonts w:ascii="Times New Roman" w:hAnsi="Times New Roman"/>
          <w:sz w:val="24"/>
          <w:szCs w:val="24"/>
          <w:lang w:val="sk-SK"/>
        </w:rPr>
        <w:t>Lenka Miháliková</w:t>
      </w:r>
    </w:p>
    <w:p w:rsidR="00F72E32" w:rsidRPr="00107440" w:rsidRDefault="00F72E32" w:rsidP="004816AF">
      <w:pPr>
        <w:widowControl w:val="0"/>
        <w:autoSpaceDE w:val="0"/>
        <w:autoSpaceDN w:val="0"/>
        <w:adjustRightInd w:val="0"/>
        <w:spacing w:after="0" w:line="275" w:lineRule="exact"/>
        <w:rPr>
          <w:rFonts w:ascii="Times New Roman" w:hAnsi="Times New Roman"/>
          <w:sz w:val="24"/>
          <w:szCs w:val="24"/>
          <w:lang w:val="sk-SK"/>
        </w:rPr>
      </w:pPr>
    </w:p>
    <w:p w:rsidR="00F72E32" w:rsidRPr="00107440" w:rsidRDefault="00F72E32" w:rsidP="004816AF">
      <w:pPr>
        <w:widowControl w:val="0"/>
        <w:autoSpaceDE w:val="0"/>
        <w:autoSpaceDN w:val="0"/>
        <w:adjustRightInd w:val="0"/>
        <w:spacing w:after="0" w:line="240" w:lineRule="auto"/>
        <w:ind w:left="423"/>
        <w:rPr>
          <w:rFonts w:ascii="Times New Roman" w:hAnsi="Times New Roman"/>
          <w:sz w:val="24"/>
          <w:szCs w:val="24"/>
          <w:lang w:val="sk-SK"/>
        </w:rPr>
      </w:pPr>
      <w:r w:rsidRPr="00107440">
        <w:rPr>
          <w:rFonts w:ascii="Times New Roman" w:hAnsi="Times New Roman"/>
          <w:sz w:val="24"/>
          <w:szCs w:val="24"/>
          <w:lang w:val="sk-SK"/>
        </w:rPr>
        <w:t>Predsedníčka Koordinačného výboru</w:t>
      </w:r>
    </w:p>
    <w:p w:rsidR="00F72E32" w:rsidRPr="00107440" w:rsidRDefault="00F72E32" w:rsidP="004816AF">
      <w:pPr>
        <w:widowControl w:val="0"/>
        <w:autoSpaceDE w:val="0"/>
        <w:autoSpaceDN w:val="0"/>
        <w:adjustRightInd w:val="0"/>
        <w:spacing w:after="0" w:line="25" w:lineRule="exact"/>
        <w:rPr>
          <w:rFonts w:ascii="Times New Roman" w:hAnsi="Times New Roman"/>
          <w:sz w:val="24"/>
          <w:szCs w:val="24"/>
          <w:lang w:val="sk-SK"/>
        </w:rPr>
      </w:pPr>
    </w:p>
    <w:p w:rsidR="00AF2AB0" w:rsidRPr="00F72E32" w:rsidRDefault="00F72E32" w:rsidP="004816AF">
      <w:pPr>
        <w:ind w:firstLine="423"/>
        <w:rPr>
          <w:lang w:val="sk-SK"/>
        </w:rPr>
      </w:pPr>
      <w:r w:rsidRPr="00107440">
        <w:rPr>
          <w:rFonts w:ascii="Times New Roman" w:hAnsi="Times New Roman"/>
          <w:sz w:val="24"/>
          <w:szCs w:val="24"/>
          <w:lang w:val="sk-SK"/>
        </w:rPr>
        <w:t>pre pôsobenie Slovenskej republiky v OECD</w:t>
      </w:r>
    </w:p>
    <w:sectPr w:rsidR="00AF2AB0" w:rsidRPr="00F72E32">
      <w:pgSz w:w="11904" w:h="16840"/>
      <w:pgMar w:top="1440" w:right="1280" w:bottom="1440" w:left="1417" w:header="720" w:footer="720" w:gutter="0"/>
      <w:cols w:space="720" w:equalWidth="0">
        <w:col w:w="920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E32" w:rsidRDefault="00F72E32" w:rsidP="00F72E32">
      <w:pPr>
        <w:spacing w:after="0" w:line="240" w:lineRule="auto"/>
      </w:pPr>
      <w:r>
        <w:separator/>
      </w:r>
    </w:p>
  </w:endnote>
  <w:endnote w:type="continuationSeparator" w:id="0">
    <w:p w:rsidR="00F72E32" w:rsidRDefault="00F72E32" w:rsidP="00F7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E32" w:rsidRDefault="00F72E32" w:rsidP="00F72E32">
      <w:pPr>
        <w:spacing w:after="0" w:line="240" w:lineRule="auto"/>
      </w:pPr>
      <w:r>
        <w:separator/>
      </w:r>
    </w:p>
  </w:footnote>
  <w:footnote w:type="continuationSeparator" w:id="0">
    <w:p w:rsidR="00F72E32" w:rsidRDefault="00F72E32" w:rsidP="00F72E32">
      <w:pPr>
        <w:spacing w:after="0" w:line="240" w:lineRule="auto"/>
      </w:pPr>
      <w:r>
        <w:continuationSeparator/>
      </w:r>
    </w:p>
  </w:footnote>
  <w:footnote w:id="1">
    <w:p w:rsidR="00F72E32" w:rsidRPr="00084088" w:rsidRDefault="00F72E32" w:rsidP="00F72E32">
      <w:pPr>
        <w:widowControl w:val="0"/>
        <w:overflowPunct w:val="0"/>
        <w:autoSpaceDE w:val="0"/>
        <w:autoSpaceDN w:val="0"/>
        <w:adjustRightInd w:val="0"/>
        <w:spacing w:after="0" w:line="240" w:lineRule="auto"/>
        <w:ind w:left="3" w:right="100"/>
        <w:jc w:val="both"/>
        <w:rPr>
          <w:rFonts w:ascii="Times New Roman" w:hAnsi="Times New Roman"/>
          <w:sz w:val="20"/>
          <w:szCs w:val="20"/>
          <w:lang w:val="sk-SK"/>
        </w:rPr>
      </w:pPr>
      <w:r w:rsidRPr="00084088">
        <w:rPr>
          <w:rStyle w:val="Odkaznapoznmkupodiarou"/>
          <w:sz w:val="20"/>
          <w:szCs w:val="20"/>
        </w:rPr>
        <w:footnoteRef/>
      </w:r>
      <w:r w:rsidRPr="00084088">
        <w:rPr>
          <w:sz w:val="20"/>
          <w:szCs w:val="20"/>
        </w:rPr>
        <w:t xml:space="preserve"> </w:t>
      </w:r>
      <w:r w:rsidRPr="00084088">
        <w:rPr>
          <w:rFonts w:ascii="Times New Roman" w:hAnsi="Times New Roman"/>
          <w:sz w:val="20"/>
          <w:szCs w:val="20"/>
          <w:lang w:val="sk-SK"/>
        </w:rPr>
        <w:t>Koordinačný výbor pre pôsobenie SR v OECD bol vytvorený na základe uznesenia vlády SR č. 1036/2000. Predsedom výboru je riaditeľ OMEO a členmi sú zástupcovia ústredných orgánov štátnej správy a iných inštitúcií: ÚV SR, MF SR, MH SR, MP SR, MŽP SR, MPSVaR SR, MŠ SR, MK</w:t>
      </w:r>
      <w:r w:rsidR="004E1727">
        <w:rPr>
          <w:rFonts w:ascii="Times New Roman" w:hAnsi="Times New Roman"/>
          <w:sz w:val="20"/>
          <w:szCs w:val="20"/>
          <w:lang w:val="sk-SK"/>
        </w:rPr>
        <w:t xml:space="preserve"> SR, MS SR, MV SR, MZ SR, MDV</w:t>
      </w:r>
      <w:r w:rsidRPr="00084088">
        <w:rPr>
          <w:rFonts w:ascii="Times New Roman" w:hAnsi="Times New Roman"/>
          <w:sz w:val="20"/>
          <w:szCs w:val="20"/>
          <w:lang w:val="sk-SK"/>
        </w:rPr>
        <w:t xml:space="preserve"> SR, ŠÚ SR, ÚJD SR, SŠHR SR, PMÚ SR, ÚFP, SAV, NBS, FNM, AZZZ SR, KOZ SR, SOPK SR</w:t>
      </w:r>
      <w:r>
        <w:rPr>
          <w:rFonts w:ascii="Times New Roman" w:hAnsi="Times New Roman"/>
          <w:sz w:val="20"/>
          <w:szCs w:val="20"/>
          <w:lang w:val="sk-SK"/>
        </w:rPr>
        <w:t xml:space="preserve">, </w:t>
      </w:r>
      <w:r w:rsidRPr="00107440">
        <w:rPr>
          <w:rFonts w:ascii="Times New Roman" w:hAnsi="Times New Roman"/>
          <w:sz w:val="20"/>
          <w:szCs w:val="20"/>
          <w:lang w:val="sk-SK"/>
        </w:rPr>
        <w:t>EXIMBANKA.</w:t>
      </w:r>
    </w:p>
    <w:p w:rsidR="00F72E32" w:rsidRPr="00084088" w:rsidRDefault="00F72E32" w:rsidP="00F72E32">
      <w:pPr>
        <w:pStyle w:val="Textpoznmkypodiarou"/>
        <w:spacing w:after="0" w:line="240" w:lineRule="auto"/>
        <w:jc w:val="both"/>
        <w:rPr>
          <w:lang w:val="sk-SK"/>
        </w:rPr>
      </w:pPr>
      <w:r w:rsidRPr="00084088">
        <w:rPr>
          <w:rFonts w:ascii="Times New Roman" w:hAnsi="Times New Roman"/>
          <w:lang w:val="sk-SK"/>
        </w:rPr>
        <w:t>Spoločne so Stálou misou a v spolupráci s predkladateľmi alebo gesčne príslušnými rezortmi pripravia tiež súhrnnú informáciu o vyhodnotení zrealizovaných projektov</w:t>
      </w:r>
      <w:r>
        <w:rPr>
          <w:rFonts w:ascii="Times New Roman" w:hAnsi="Times New Roman"/>
          <w:lang w:val="sk-S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A958FEFE"/>
    <w:lvl w:ilvl="0" w:tplc="041B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1B0001">
      <w:start w:val="1"/>
      <w:numFmt w:val="bullet"/>
      <w:lvlText w:val=""/>
      <w:lvlJc w:val="left"/>
      <w:rPr>
        <w:rFonts w:ascii="Symbol" w:hAnsi="Symbol" w:hint="default"/>
      </w:rPr>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00004DC8"/>
    <w:lvl w:ilvl="0" w:tplc="00006443">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00002D1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CD6"/>
    <w:multiLevelType w:val="hybridMultilevel"/>
    <w:tmpl w:val="000072AE"/>
    <w:lvl w:ilvl="0" w:tplc="00006952">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91C"/>
    <w:multiLevelType w:val="hybridMultilevel"/>
    <w:tmpl w:val="00004D06"/>
    <w:lvl w:ilvl="0" w:tplc="00004DB7">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AF1"/>
    <w:multiLevelType w:val="hybridMultilevel"/>
    <w:tmpl w:val="F1608E9E"/>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F90"/>
    <w:multiLevelType w:val="hybridMultilevel"/>
    <w:tmpl w:val="00001649"/>
    <w:lvl w:ilvl="0" w:tplc="00006DF1">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6BB"/>
    <w:multiLevelType w:val="hybridMultilevel"/>
    <w:tmpl w:val="0000428B"/>
    <w:lvl w:ilvl="0" w:tplc="000026A6">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784"/>
    <w:multiLevelType w:val="hybridMultilevel"/>
    <w:tmpl w:val="00004AE1"/>
    <w:lvl w:ilvl="0" w:tplc="00003D6C">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6"/>
  </w:num>
  <w:num w:numId="4">
    <w:abstractNumId w:val="10"/>
  </w:num>
  <w:num w:numId="5">
    <w:abstractNumId w:val="9"/>
  </w:num>
  <w:num w:numId="6">
    <w:abstractNumId w:val="2"/>
  </w:num>
  <w:num w:numId="7">
    <w:abstractNumId w:val="4"/>
  </w:num>
  <w:num w:numId="8">
    <w:abstractNumId w:val="7"/>
  </w:num>
  <w:num w:numId="9">
    <w:abstractNumId w:val="1"/>
  </w:num>
  <w:num w:numId="10">
    <w:abstractNumId w:val="8"/>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90"/>
    <w:rsid w:val="00094F90"/>
    <w:rsid w:val="000B7109"/>
    <w:rsid w:val="00107440"/>
    <w:rsid w:val="002B44BA"/>
    <w:rsid w:val="003E0EDA"/>
    <w:rsid w:val="004816AF"/>
    <w:rsid w:val="004D2A59"/>
    <w:rsid w:val="004D45CF"/>
    <w:rsid w:val="004E1727"/>
    <w:rsid w:val="005715FA"/>
    <w:rsid w:val="005F6B99"/>
    <w:rsid w:val="0063627D"/>
    <w:rsid w:val="00781965"/>
    <w:rsid w:val="00A2269D"/>
    <w:rsid w:val="00AF2AB0"/>
    <w:rsid w:val="00BA274E"/>
    <w:rsid w:val="00DB7592"/>
    <w:rsid w:val="00ED7ED2"/>
    <w:rsid w:val="00F72E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AF77"/>
  <w15:chartTrackingRefBased/>
  <w15:docId w15:val="{8B9C51BD-0E6F-49E1-890C-7F723BC9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2E32"/>
    <w:pPr>
      <w:spacing w:after="200" w:line="276" w:lineRule="auto"/>
    </w:pPr>
    <w:rPr>
      <w:rFonts w:ascii="Calibri" w:eastAsia="Times New Roman" w:hAnsi="Calibri" w:cs="Times New Roman"/>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72E32"/>
    <w:rPr>
      <w:sz w:val="20"/>
      <w:szCs w:val="20"/>
    </w:rPr>
  </w:style>
  <w:style w:type="character" w:customStyle="1" w:styleId="TextpoznmkypodiarouChar">
    <w:name w:val="Text poznámky pod čiarou Char"/>
    <w:basedOn w:val="Predvolenpsmoodseku"/>
    <w:link w:val="Textpoznmkypodiarou"/>
    <w:uiPriority w:val="99"/>
    <w:semiHidden/>
    <w:rsid w:val="00F72E32"/>
    <w:rPr>
      <w:rFonts w:ascii="Calibri" w:eastAsia="Times New Roman" w:hAnsi="Calibri" w:cs="Times New Roman"/>
      <w:sz w:val="20"/>
      <w:szCs w:val="20"/>
      <w:lang w:val="en-US"/>
    </w:rPr>
  </w:style>
  <w:style w:type="character" w:styleId="Odkaznapoznmkupodiarou">
    <w:name w:val="footnote reference"/>
    <w:uiPriority w:val="99"/>
    <w:semiHidden/>
    <w:unhideWhenUsed/>
    <w:rsid w:val="00F72E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13282</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Husarova Denisa /OMEO/MZV</dc:creator>
  <cp:keywords/>
  <dc:description/>
  <cp:lastModifiedBy>Husarova Denisa /OMEO/MZV</cp:lastModifiedBy>
  <cp:revision>2</cp:revision>
  <dcterms:created xsi:type="dcterms:W3CDTF">2019-02-25T07:58:00Z</dcterms:created>
  <dcterms:modified xsi:type="dcterms:W3CDTF">2019-02-25T07:58:00Z</dcterms:modified>
</cp:coreProperties>
</file>