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E4" w:rsidRDefault="004B3DE4" w:rsidP="00CA31BF">
      <w:pPr>
        <w:pStyle w:val="Default"/>
        <w:shd w:val="clear" w:color="auto" w:fill="BDD6EE" w:themeFill="accent1" w:themeFillTint="66"/>
        <w:jc w:val="center"/>
        <w:rPr>
          <w:rFonts w:asciiTheme="minorHAnsi" w:hAnsiTheme="minorHAnsi" w:cstheme="minorHAnsi"/>
          <w:b/>
          <w:bCs/>
          <w:sz w:val="32"/>
          <w:szCs w:val="32"/>
        </w:rPr>
      </w:pPr>
      <w:bookmarkStart w:id="0" w:name="_GoBack"/>
      <w:bookmarkEnd w:id="0"/>
      <w:r>
        <w:rPr>
          <w:rFonts w:asciiTheme="minorHAnsi" w:hAnsiTheme="minorHAnsi" w:cstheme="minorHAnsi"/>
          <w:b/>
          <w:bCs/>
          <w:sz w:val="32"/>
          <w:szCs w:val="32"/>
        </w:rPr>
        <w:t>Pomoc v núdzi a konzulárna ochrana</w:t>
      </w:r>
      <w:r w:rsidR="00CA31BF">
        <w:rPr>
          <w:rFonts w:asciiTheme="minorHAnsi" w:hAnsiTheme="minorHAnsi" w:cstheme="minorHAnsi"/>
          <w:b/>
          <w:bCs/>
          <w:sz w:val="32"/>
          <w:szCs w:val="32"/>
        </w:rPr>
        <w:t xml:space="preserve"> – repatriácia občanov SR</w:t>
      </w:r>
    </w:p>
    <w:p w:rsidR="004B3DE4" w:rsidRDefault="004B3DE4" w:rsidP="00CA31BF">
      <w:pPr>
        <w:pStyle w:val="Default"/>
        <w:jc w:val="both"/>
        <w:rPr>
          <w:rFonts w:asciiTheme="minorHAnsi" w:hAnsiTheme="minorHAnsi" w:cstheme="minorHAnsi"/>
          <w:sz w:val="18"/>
          <w:szCs w:val="18"/>
        </w:rPr>
      </w:pPr>
      <w:r>
        <w:rPr>
          <w:rFonts w:asciiTheme="minorHAnsi" w:hAnsiTheme="minorHAnsi" w:cstheme="minorHAnsi"/>
          <w:sz w:val="18"/>
          <w:szCs w:val="18"/>
        </w:rPr>
        <w:t xml:space="preserve">Informačná povinnosť prevádzkovateľa </w:t>
      </w:r>
      <w:r w:rsidRPr="005F11CF">
        <w:rPr>
          <w:rFonts w:asciiTheme="minorHAnsi" w:hAnsiTheme="minorHAnsi" w:cstheme="minorHAnsi"/>
          <w:sz w:val="18"/>
          <w:szCs w:val="18"/>
        </w:rPr>
        <w:t>podľa ustanovenia čl. 13 NARIADENIA EURÓPSKEHO PARLAMENTU A RADY (EÚ) 2016/679 z 27. apríla 2016 o ochrane fyzických osôb pri spracúvaní osobných údajov a o voľnom pohybe takýchto údajov, ktorým sa zrušuje smernica 95/46/ES (všeobecné</w:t>
      </w:r>
      <w:r>
        <w:rPr>
          <w:rFonts w:asciiTheme="minorHAnsi" w:hAnsiTheme="minorHAnsi" w:cstheme="minorHAnsi"/>
          <w:sz w:val="18"/>
          <w:szCs w:val="18"/>
        </w:rPr>
        <w:t xml:space="preserve"> nariadenie o ochrane údajov), ďalej len „</w:t>
      </w:r>
      <w:r w:rsidR="00340DEB">
        <w:rPr>
          <w:rFonts w:asciiTheme="minorHAnsi" w:hAnsiTheme="minorHAnsi" w:cstheme="minorHAnsi"/>
          <w:sz w:val="18"/>
          <w:szCs w:val="18"/>
        </w:rPr>
        <w:t>všeobecné nariadenie o ochrane údajov</w:t>
      </w:r>
      <w:r>
        <w:rPr>
          <w:rFonts w:asciiTheme="minorHAnsi" w:hAnsiTheme="minorHAnsi" w:cstheme="minorHAnsi"/>
          <w:sz w:val="18"/>
          <w:szCs w:val="18"/>
        </w:rPr>
        <w:t>“</w:t>
      </w:r>
      <w:r w:rsidR="00340DEB">
        <w:rPr>
          <w:rFonts w:asciiTheme="minorHAnsi" w:hAnsiTheme="minorHAnsi" w:cstheme="minorHAnsi"/>
          <w:sz w:val="18"/>
          <w:szCs w:val="18"/>
        </w:rPr>
        <w:t xml:space="preserve"> a § 19 </w:t>
      </w:r>
      <w:r w:rsidRPr="005F11CF">
        <w:rPr>
          <w:rFonts w:asciiTheme="minorHAnsi" w:hAnsiTheme="minorHAnsi" w:cstheme="minorHAnsi"/>
          <w:sz w:val="18"/>
          <w:szCs w:val="18"/>
        </w:rPr>
        <w:t>zákona č. 18/2018 Z. z. o ochra</w:t>
      </w:r>
      <w:r>
        <w:rPr>
          <w:rFonts w:asciiTheme="minorHAnsi" w:hAnsiTheme="minorHAnsi" w:cstheme="minorHAnsi"/>
          <w:sz w:val="18"/>
          <w:szCs w:val="18"/>
        </w:rPr>
        <w:t>ne osobných údajov</w:t>
      </w:r>
      <w:r w:rsidR="00340DEB">
        <w:rPr>
          <w:rFonts w:asciiTheme="minorHAnsi" w:hAnsiTheme="minorHAnsi" w:cstheme="minorHAnsi"/>
          <w:sz w:val="18"/>
          <w:szCs w:val="18"/>
        </w:rPr>
        <w:t xml:space="preserve"> a o zmene a doplnení niektorých zákonov</w:t>
      </w:r>
      <w:r>
        <w:rPr>
          <w:rFonts w:asciiTheme="minorHAnsi" w:hAnsiTheme="minorHAnsi" w:cstheme="minorHAnsi"/>
          <w:sz w:val="18"/>
          <w:szCs w:val="18"/>
        </w:rPr>
        <w:t>, ďalej len „zákon o ochrane osobných údajov“.</w:t>
      </w:r>
    </w:p>
    <w:p w:rsidR="00E52864" w:rsidRPr="00E52864" w:rsidRDefault="00E52864" w:rsidP="00CA31BF">
      <w:pPr>
        <w:jc w:val="both"/>
        <w:rPr>
          <w:b/>
        </w:rPr>
      </w:pPr>
    </w:p>
    <w:p w:rsidR="00DB6A0D" w:rsidRDefault="00DB6A0D" w:rsidP="00CA31BF">
      <w:pPr>
        <w:jc w:val="both"/>
      </w:pPr>
      <w:r>
        <w:t>Za účelom repatriácie občanov Slovenskej republiky, ktorí prejavili záuje</w:t>
      </w:r>
      <w:r w:rsidR="00CA31BF">
        <w:t>m vrátiť sa do SR</w:t>
      </w:r>
      <w:r>
        <w:t xml:space="preserve"> v súvislosti s ochorením COVID-19</w:t>
      </w:r>
      <w:r w:rsidR="004B3DE4">
        <w:t>,</w:t>
      </w:r>
      <w:r>
        <w:t xml:space="preserve"> Ministerstvo zahraničných vecí a európskych záležitostí Slovenskej republiky so sídlom Hlboká cesta 2, 833 36 Bratislava 37, IČO 00699021</w:t>
      </w:r>
      <w:r w:rsidR="004B3DE4">
        <w:t>,</w:t>
      </w:r>
      <w:r>
        <w:t xml:space="preserve"> </w:t>
      </w:r>
      <w:r w:rsidR="00E53ECC">
        <w:t>ako prevádzkovateľ spracúva</w:t>
      </w:r>
      <w:r>
        <w:t xml:space="preserve"> </w:t>
      </w:r>
      <w:r w:rsidR="00E53ECC">
        <w:t xml:space="preserve">osobné údaje fyzických osôb, najmä: </w:t>
      </w:r>
      <w:r>
        <w:t>m</w:t>
      </w:r>
      <w:r>
        <w:rPr>
          <w:sz w:val="23"/>
          <w:szCs w:val="23"/>
        </w:rPr>
        <w:t>eno a priezvisko, trvalé bydlisko, telefonický kontakt, dátum narodenia, miesto narodenia, číslo občianskeho preukazu, číslo pasu, rodné číslo, bližšie určenie miesta narodenia, štátne občianstvo, ako aj ďalšie osobné údaje, ktoré sú vzhľadom na konkrétny prípad poskytnutia pomoci nevyhnutné.</w:t>
      </w:r>
    </w:p>
    <w:p w:rsidR="00DB6A0D" w:rsidRDefault="00DB6A0D" w:rsidP="00CA31BF">
      <w:pPr>
        <w:jc w:val="both"/>
      </w:pPr>
    </w:p>
    <w:p w:rsidR="00101E93" w:rsidRDefault="00101E93" w:rsidP="00CA31BF">
      <w:pPr>
        <w:jc w:val="both"/>
      </w:pPr>
      <w:r>
        <w:t>Osobné údaje sú spracúvané na základe</w:t>
      </w:r>
      <w:r w:rsidRPr="00101E93">
        <w:t xml:space="preserve"> čl. 6 ods. 1 písm. </w:t>
      </w:r>
      <w:r w:rsidR="006B6E77">
        <w:t xml:space="preserve">c) a </w:t>
      </w:r>
      <w:r w:rsidRPr="00101E93">
        <w:t>d) všeobecného nariadenia o ochrane údajov</w:t>
      </w:r>
      <w:r>
        <w:t xml:space="preserve"> a</w:t>
      </w:r>
      <w:r w:rsidRPr="00101E93">
        <w:t xml:space="preserve"> §</w:t>
      </w:r>
      <w:r w:rsidR="006B6E77">
        <w:t xml:space="preserve"> </w:t>
      </w:r>
      <w:r w:rsidRPr="00101E93">
        <w:t xml:space="preserve">13 ods. 1 písm. </w:t>
      </w:r>
      <w:r w:rsidR="006B6E77">
        <w:t xml:space="preserve">c) a </w:t>
      </w:r>
      <w:r w:rsidRPr="00101E93">
        <w:t>d) zákona</w:t>
      </w:r>
      <w:r w:rsidR="006B6E77">
        <w:t xml:space="preserve"> </w:t>
      </w:r>
      <w:r w:rsidRPr="00101E93">
        <w:t xml:space="preserve">o ochrane osobných údajov, </w:t>
      </w:r>
      <w:r>
        <w:t>a to zákonným spôsobom tak, aby nedošlo k porušeniu základných práv a slobôd dotknutých osôb, najmä k porušeniu ich práva na zachovanie ľudskej dôstojnosti alebo k iným neoprávneným zásahom do ich práva na ochranu súkromia.</w:t>
      </w:r>
    </w:p>
    <w:p w:rsidR="0075364B" w:rsidRDefault="0075364B" w:rsidP="00CA31BF">
      <w:pPr>
        <w:jc w:val="both"/>
      </w:pPr>
    </w:p>
    <w:p w:rsidR="00101E93" w:rsidRDefault="00E53ECC" w:rsidP="00CA31BF">
      <w:pPr>
        <w:jc w:val="both"/>
      </w:pPr>
      <w:r>
        <w:t xml:space="preserve">Osobné údaje môžu byť poskytnuté Ministerstvu vnútra Slovenskej republiky a Ministerstvu zdravotníctva Slovenskej republiky.  Osobné údaje nebudú predmetom cezhraničného prenosu. </w:t>
      </w:r>
      <w:r w:rsidR="00101E93">
        <w:t xml:space="preserve">Osobné údaje nebudú spracúvané za účelom automatizovaného profilovania dotknutej osoby a budú uchovávané v súlade s registratúrnym poriadkom prevádzkovateľa. </w:t>
      </w:r>
    </w:p>
    <w:p w:rsidR="006B6E77" w:rsidRDefault="006B6E77" w:rsidP="00CA31BF">
      <w:pPr>
        <w:jc w:val="both"/>
      </w:pPr>
    </w:p>
    <w:p w:rsidR="006B6E77" w:rsidRDefault="006B6E77" w:rsidP="00CA31BF">
      <w:pPr>
        <w:jc w:val="both"/>
      </w:pPr>
      <w:r w:rsidRPr="006B6E77">
        <w:t>V prípade, že dotknutá osoba neposkytne osobné údaje prevádzkovateľ nemôže plniť svoje povinnosti a zákonné požiadavky</w:t>
      </w:r>
      <w:r>
        <w:t>.</w:t>
      </w:r>
    </w:p>
    <w:p w:rsidR="006B6E77" w:rsidRDefault="006B6E77" w:rsidP="00CA31BF">
      <w:pPr>
        <w:jc w:val="both"/>
      </w:pPr>
    </w:p>
    <w:p w:rsidR="0075364B" w:rsidRDefault="0075364B" w:rsidP="00CA31BF">
      <w:pPr>
        <w:jc w:val="both"/>
      </w:pPr>
      <w:r>
        <w:t xml:space="preserve">Podľa § 13 – § 23 </w:t>
      </w:r>
      <w:r w:rsidR="00340DEB">
        <w:t>všeobecného nariadenia o ochrane údajov</w:t>
      </w:r>
      <w:r>
        <w:t xml:space="preserve"> v</w:t>
      </w:r>
      <w:r w:rsidR="000D5B3E">
        <w:t> </w:t>
      </w:r>
      <w:r>
        <w:t>nadväznosti</w:t>
      </w:r>
      <w:r w:rsidR="000D5B3E">
        <w:t xml:space="preserve"> na</w:t>
      </w:r>
      <w:r>
        <w:t xml:space="preserve"> § 19 – § 28 zákona o ochrane osobných údajov má dotknutá osoba právo n</w:t>
      </w:r>
      <w:r w:rsidR="00E53ECC">
        <w:t>a základe písomnej žiadosti od p</w:t>
      </w:r>
      <w:r>
        <w:t xml:space="preserve">revádzkovateľa: </w:t>
      </w:r>
    </w:p>
    <w:p w:rsidR="0075364B" w:rsidRDefault="0075364B" w:rsidP="00CA31BF">
      <w:pPr>
        <w:tabs>
          <w:tab w:val="left" w:pos="426"/>
        </w:tabs>
        <w:jc w:val="both"/>
      </w:pPr>
      <w:r>
        <w:t>-</w:t>
      </w:r>
      <w:r>
        <w:tab/>
        <w:t xml:space="preserve">požadovať prístup k jej osobným údajom; </w:t>
      </w:r>
    </w:p>
    <w:p w:rsidR="0075364B" w:rsidRDefault="0075364B" w:rsidP="00CA31BF">
      <w:pPr>
        <w:tabs>
          <w:tab w:val="left" w:pos="426"/>
        </w:tabs>
        <w:jc w:val="both"/>
      </w:pPr>
      <w:r>
        <w:t>-</w:t>
      </w:r>
      <w:r>
        <w:tab/>
        <w:t xml:space="preserve">požadovať opravu, vymazanie alebo obmedzenie spracúvania jej osobných údajov; </w:t>
      </w:r>
    </w:p>
    <w:p w:rsidR="0075364B" w:rsidRDefault="0075364B" w:rsidP="00CA31BF">
      <w:pPr>
        <w:tabs>
          <w:tab w:val="left" w:pos="426"/>
        </w:tabs>
        <w:jc w:val="both"/>
      </w:pPr>
      <w:r>
        <w:t>-</w:t>
      </w:r>
      <w:r>
        <w:tab/>
        <w:t>na prenosnosť svojich osobných údajov;</w:t>
      </w:r>
    </w:p>
    <w:p w:rsidR="0075364B" w:rsidRDefault="0075364B" w:rsidP="00CA31BF">
      <w:pPr>
        <w:tabs>
          <w:tab w:val="left" w:pos="426"/>
        </w:tabs>
        <w:jc w:val="both"/>
      </w:pPr>
      <w:r>
        <w:t>-</w:t>
      </w:r>
      <w:r>
        <w:tab/>
        <w:t>namietať spracúvanie osobných údajov.</w:t>
      </w:r>
    </w:p>
    <w:p w:rsidR="006B6E77" w:rsidRDefault="006B6E77" w:rsidP="00CA31BF">
      <w:pPr>
        <w:jc w:val="both"/>
      </w:pPr>
    </w:p>
    <w:p w:rsidR="0075364B" w:rsidRDefault="0075364B" w:rsidP="00CA31BF">
      <w:pPr>
        <w:jc w:val="both"/>
      </w:pPr>
      <w:r>
        <w:t>Podľa § 100 zákona o ochrane osobných údajov je dotknutá osoba oprávnená podať návrh na začatie konania o ochrane osobných údajov dozornému orgánu, ktorým je Úrad na ochranu osobných údajov Slovenskej republiky, Hraničná 12, 820 07  Bratislava.</w:t>
      </w:r>
    </w:p>
    <w:p w:rsidR="0075364B" w:rsidRDefault="0075364B" w:rsidP="00CA31BF">
      <w:pPr>
        <w:jc w:val="both"/>
      </w:pPr>
    </w:p>
    <w:p w:rsidR="006B6E77" w:rsidRDefault="00101E93" w:rsidP="00CA31BF">
      <w:pPr>
        <w:jc w:val="both"/>
      </w:pPr>
      <w:r>
        <w:t xml:space="preserve">Viac informácií o spôsobe spracúvania osobných údajov je </w:t>
      </w:r>
      <w:r w:rsidR="006B6E77">
        <w:t xml:space="preserve">dostupných na </w:t>
      </w:r>
      <w:hyperlink r:id="rId4" w:history="1">
        <w:r w:rsidR="009D12F8" w:rsidRPr="005570CC">
          <w:rPr>
            <w:rStyle w:val="Hypertextovprepojenie"/>
          </w:rPr>
          <w:t>www.mzv.sk</w:t>
        </w:r>
      </w:hyperlink>
      <w:r w:rsidR="009D12F8">
        <w:t xml:space="preserve"> v časti ochrana osobných údajov.</w:t>
      </w:r>
      <w:r w:rsidR="006B6E77">
        <w:t xml:space="preserve"> Kontaktné údaje na zodpovednú osobu </w:t>
      </w:r>
      <w:r w:rsidR="0035327C">
        <w:t>prevádzkovateľ</w:t>
      </w:r>
      <w:r w:rsidR="006B6E77">
        <w:t>a: +421 2 5978 2025, +421 2 5978 2024, ochranaudajov@mzv.sk.</w:t>
      </w:r>
    </w:p>
    <w:p w:rsidR="00101E93" w:rsidRDefault="00101E93" w:rsidP="00E52864">
      <w:pPr>
        <w:jc w:val="both"/>
      </w:pPr>
    </w:p>
    <w:sectPr w:rsidR="00101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93"/>
    <w:rsid w:val="000D5B3E"/>
    <w:rsid w:val="00101E93"/>
    <w:rsid w:val="00340DEB"/>
    <w:rsid w:val="0035327C"/>
    <w:rsid w:val="003D25F1"/>
    <w:rsid w:val="004B3DE4"/>
    <w:rsid w:val="006B6E77"/>
    <w:rsid w:val="0075364B"/>
    <w:rsid w:val="007E3D3C"/>
    <w:rsid w:val="009D12F8"/>
    <w:rsid w:val="00AE77C1"/>
    <w:rsid w:val="00C02D50"/>
    <w:rsid w:val="00CA31BF"/>
    <w:rsid w:val="00DB6A0D"/>
    <w:rsid w:val="00E52864"/>
    <w:rsid w:val="00E53ECC"/>
    <w:rsid w:val="00F41F7A"/>
    <w:rsid w:val="00FB54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01026-E5D5-4E9B-86DB-DDA12B51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1E93"/>
    <w:pPr>
      <w:spacing w:after="0" w:line="240"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B6E77"/>
    <w:rPr>
      <w:color w:val="0563C1" w:themeColor="hyperlink"/>
      <w:u w:val="single"/>
    </w:rPr>
  </w:style>
  <w:style w:type="paragraph" w:customStyle="1" w:styleId="Default">
    <w:name w:val="Default"/>
    <w:rsid w:val="004B3DE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994">
      <w:bodyDiv w:val="1"/>
      <w:marLeft w:val="0"/>
      <w:marRight w:val="0"/>
      <w:marTop w:val="0"/>
      <w:marBottom w:val="0"/>
      <w:divBdr>
        <w:top w:val="none" w:sz="0" w:space="0" w:color="auto"/>
        <w:left w:val="none" w:sz="0" w:space="0" w:color="auto"/>
        <w:bottom w:val="none" w:sz="0" w:space="0" w:color="auto"/>
        <w:right w:val="none" w:sz="0" w:space="0" w:color="auto"/>
      </w:divBdr>
    </w:div>
    <w:div w:id="1105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dcterms:created xsi:type="dcterms:W3CDTF">2020-03-20T10:08:00Z</dcterms:created>
  <dcterms:modified xsi:type="dcterms:W3CDTF">2020-03-20T10:08:00Z</dcterms:modified>
</cp:coreProperties>
</file>