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1E" w:rsidRPr="00B2401E" w:rsidRDefault="00B2401E" w:rsidP="00B2401E">
      <w:pPr>
        <w:spacing w:line="312" w:lineRule="auto"/>
        <w:ind w:right="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1E">
        <w:rPr>
          <w:rFonts w:ascii="Times New Roman" w:hAnsi="Times New Roman" w:cs="Times New Roman"/>
          <w:b/>
          <w:sz w:val="24"/>
          <w:szCs w:val="24"/>
        </w:rPr>
        <w:t xml:space="preserve">Vstup osôb cez vonkajšiu hranicu – kategórie osôb 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rPr>
          <w:rFonts w:eastAsia="Calibri"/>
          <w:lang w:eastAsia="en-US"/>
        </w:rPr>
        <w:t>vodič</w:t>
      </w:r>
      <w:r w:rsidRPr="00B2401E">
        <w:rPr>
          <w:rFonts w:eastAsia="Calibri"/>
          <w:lang w:eastAsia="en-US"/>
        </w:rPr>
        <w:t>i</w:t>
      </w:r>
      <w:r w:rsidRPr="00B2401E">
        <w:rPr>
          <w:rFonts w:eastAsia="Calibri"/>
          <w:lang w:eastAsia="en-US"/>
        </w:rPr>
        <w:t xml:space="preserve"> nákladnej a autobusovej dopravy, pilot</w:t>
      </w:r>
      <w:r w:rsidR="00186542">
        <w:rPr>
          <w:rFonts w:eastAsia="Calibri"/>
          <w:lang w:eastAsia="en-US"/>
        </w:rPr>
        <w:t>i</w:t>
      </w:r>
      <w:r w:rsidRPr="00B2401E">
        <w:rPr>
          <w:rFonts w:eastAsia="Calibri"/>
          <w:lang w:eastAsia="en-US"/>
        </w:rPr>
        <w:t>, členov</w:t>
      </w:r>
      <w:r w:rsidRPr="00B2401E">
        <w:rPr>
          <w:rFonts w:eastAsia="Calibri"/>
          <w:lang w:eastAsia="en-US"/>
        </w:rPr>
        <w:t>ia</w:t>
      </w:r>
      <w:r w:rsidRPr="00B2401E">
        <w:rPr>
          <w:rFonts w:eastAsia="Calibri"/>
          <w:lang w:eastAsia="en-US"/>
        </w:rPr>
        <w:t xml:space="preserve"> posádky lietadla alebo iných členov leteckého personálu, posádk</w:t>
      </w:r>
      <w:r w:rsidRPr="00B2401E">
        <w:rPr>
          <w:rFonts w:eastAsia="Calibri"/>
          <w:lang w:eastAsia="en-US"/>
        </w:rPr>
        <w:t>a</w:t>
      </w:r>
      <w:r w:rsidRPr="00B2401E">
        <w:rPr>
          <w:rFonts w:eastAsia="Calibri"/>
          <w:lang w:eastAsia="en-US"/>
        </w:rPr>
        <w:t xml:space="preserve"> v lodnej doprave, rušňovodič</w:t>
      </w:r>
      <w:r w:rsidRPr="00B2401E">
        <w:rPr>
          <w:rFonts w:eastAsia="Calibri"/>
          <w:lang w:eastAsia="en-US"/>
        </w:rPr>
        <w:t>i</w:t>
      </w:r>
      <w:r w:rsidRPr="00B2401E">
        <w:rPr>
          <w:rFonts w:eastAsia="Calibri"/>
          <w:lang w:eastAsia="en-US"/>
        </w:rPr>
        <w:t xml:space="preserve">, </w:t>
      </w:r>
      <w:proofErr w:type="spellStart"/>
      <w:r w:rsidRPr="00B2401E">
        <w:rPr>
          <w:rFonts w:eastAsia="Calibri"/>
          <w:lang w:eastAsia="en-US"/>
        </w:rPr>
        <w:t>vozmajstr</w:t>
      </w:r>
      <w:r w:rsidRPr="00B2401E">
        <w:rPr>
          <w:rFonts w:eastAsia="Calibri"/>
          <w:lang w:eastAsia="en-US"/>
        </w:rPr>
        <w:t>i</w:t>
      </w:r>
      <w:proofErr w:type="spellEnd"/>
      <w:r w:rsidRPr="00B2401E">
        <w:rPr>
          <w:rFonts w:eastAsia="Calibri"/>
          <w:lang w:eastAsia="en-US"/>
        </w:rPr>
        <w:t>, vlakové čaty a obslužn</w:t>
      </w:r>
      <w:r w:rsidRPr="00B2401E">
        <w:rPr>
          <w:rFonts w:eastAsia="Calibri"/>
          <w:lang w:eastAsia="en-US"/>
        </w:rPr>
        <w:t>í</w:t>
      </w:r>
      <w:r w:rsidRPr="00B2401E">
        <w:rPr>
          <w:rFonts w:eastAsia="Calibri"/>
          <w:lang w:eastAsia="en-US"/>
        </w:rPr>
        <w:t xml:space="preserve"> pracovní</w:t>
      </w:r>
      <w:r w:rsidRPr="00B2401E">
        <w:rPr>
          <w:rFonts w:eastAsia="Calibri"/>
          <w:lang w:eastAsia="en-US"/>
        </w:rPr>
        <w:t>ci</w:t>
      </w:r>
      <w:r w:rsidRPr="00B2401E">
        <w:rPr>
          <w:rFonts w:eastAsia="Calibri"/>
          <w:lang w:eastAsia="en-US"/>
        </w:rPr>
        <w:t xml:space="preserve"> v železničnej doprave; tieto osoby, ktoré prekračujú hranicu Slovenskej republiky aj inými spôsobmi dopravy za účelom presunu do miesta, kde budú vykonávať svoju činnosť alebo pri návrate domov sa preukážu potvrdením od zamestnávateľa v štátnom jazyku Slovenskej republiky alebo osvedčením pre pracovníkov v medzinárodnej doprave, ktorého vzor je uvedený v prílohe č. 3 oznámenia Európskej komisie o uplatňovaní zelených jazdných pruhov (</w:t>
      </w:r>
      <w:proofErr w:type="spellStart"/>
      <w:r w:rsidRPr="00B2401E">
        <w:rPr>
          <w:rFonts w:eastAsia="Calibri"/>
          <w:lang w:eastAsia="en-US"/>
        </w:rPr>
        <w:t>Green</w:t>
      </w:r>
      <w:proofErr w:type="spellEnd"/>
      <w:r w:rsidRPr="00B2401E">
        <w:rPr>
          <w:rFonts w:eastAsia="Calibri"/>
          <w:lang w:eastAsia="en-US"/>
        </w:rPr>
        <w:t xml:space="preserve"> </w:t>
      </w:r>
      <w:proofErr w:type="spellStart"/>
      <w:r w:rsidRPr="00B2401E">
        <w:rPr>
          <w:rFonts w:eastAsia="Calibri"/>
          <w:lang w:eastAsia="en-US"/>
        </w:rPr>
        <w:t>Lanes</w:t>
      </w:r>
      <w:proofErr w:type="spellEnd"/>
      <w:r w:rsidRPr="00B2401E">
        <w:rPr>
          <w:rFonts w:eastAsia="Calibri"/>
          <w:lang w:eastAsia="en-US"/>
        </w:rPr>
        <w:t xml:space="preserve">), 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vodič</w:t>
      </w:r>
      <w:r w:rsidRPr="00B2401E">
        <w:t>i</w:t>
      </w:r>
      <w:r w:rsidRPr="00B2401E">
        <w:t xml:space="preserve"> a posádky osobnej, leteckej alebo autobusovej dopravy, ktorí vykonávajú prepravu repatriovaných osôb na územie Slovenskej republiky,</w:t>
      </w:r>
      <w:bookmarkStart w:id="0" w:name="Bookmark1"/>
    </w:p>
    <w:bookmarkEnd w:id="0"/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vodič</w:t>
      </w:r>
      <w:r w:rsidRPr="00B2401E">
        <w:t>i</w:t>
      </w:r>
      <w:r w:rsidRPr="00B2401E">
        <w:t xml:space="preserve"> a posádky zdravotnej služby, ktorí vykonávajú transport pacienta a vodič</w:t>
      </w:r>
      <w:r w:rsidRPr="00B2401E">
        <w:t>i</w:t>
      </w:r>
      <w:r w:rsidRPr="00B2401E">
        <w:t xml:space="preserve"> a posádky vykonávajúcich prevoz orgánov určených na transplantáciu, krvi a krvných náhrad,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zamestnanc</w:t>
      </w:r>
      <w:r w:rsidRPr="00B2401E">
        <w:t>i</w:t>
      </w:r>
      <w:r w:rsidRPr="00B2401E">
        <w:t xml:space="preserve"> pohrebných služieb, ktorí vykonávajú medzinárodnú prepravu ľudských pozostatkov alebo ľudských ostatkov na účely pochovania alebo spopolnenia,</w:t>
      </w:r>
      <w:bookmarkStart w:id="1" w:name="Bookmark2"/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 xml:space="preserve">po odsúhlasení Ministerstvom zdravotníctva Slovenskej republiky </w:t>
      </w:r>
      <w:r w:rsidRPr="00B2401E">
        <w:t>-</w:t>
      </w:r>
      <w:r w:rsidRPr="00B2401E">
        <w:t xml:space="preserve"> osoby, ktoré vstupujú alebo opúšťajú územie Slovenskej republiky za účelom zabezpečenia akútnej a neodkladnej diagnostiky a liečby, protokolárnej prevencie a liečby, a pokračujúcej liečby zdravotných stavov svojich, alebo osôb im blízkym</w:t>
      </w:r>
      <w:bookmarkEnd w:id="1"/>
      <w:r w:rsidRPr="00B2401E">
        <w:t>,</w:t>
      </w:r>
      <w:bookmarkStart w:id="2" w:name="Bookmark3"/>
      <w:bookmarkStart w:id="3" w:name="_Hlk37927405"/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 xml:space="preserve">po odsúhlasení Ministerstvom vnútra Slovenskej republiky alebo Ministerstvom obrany Slovenskej republiky </w:t>
      </w:r>
      <w:r w:rsidRPr="00B2401E">
        <w:t>-</w:t>
      </w:r>
      <w:r w:rsidRPr="00B2401E">
        <w:t xml:space="preserve"> vstup alebo tranzit príslušníkov policajných zborov prechádzajúcich územím Slovenskej republiky na plnenie úloh vyplývajúcich z členstva v EÚ a príslušníkov ozbrojených síl a NATO</w:t>
      </w:r>
      <w:bookmarkEnd w:id="2"/>
      <w:r w:rsidRPr="00B2401E">
        <w:t xml:space="preserve">, </w:t>
      </w:r>
    </w:p>
    <w:p w:rsidR="00186542" w:rsidRPr="00186542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rPr>
          <w:bCs/>
        </w:rPr>
        <w:t xml:space="preserve">vykonanie </w:t>
      </w:r>
      <w:r w:rsidRPr="00B2401E">
        <w:rPr>
          <w:bCs/>
        </w:rPr>
        <w:t>tranzit</w:t>
      </w:r>
      <w:r w:rsidRPr="00B2401E">
        <w:rPr>
          <w:bCs/>
        </w:rPr>
        <w:t>u</w:t>
      </w:r>
      <w:r w:rsidRPr="00B2401E">
        <w:rPr>
          <w:bCs/>
        </w:rPr>
        <w:t xml:space="preserve"> občanov členských štátov EÚ a ich  rodinných  príslušníkov  územím  Slovenskej republiky do  členského štátu EÚ. 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rPr>
          <w:bCs/>
        </w:rPr>
        <w:t xml:space="preserve">Tieto  osoby musia prejsť  územím Slovenskej republiky bez zastavenia </w:t>
      </w:r>
      <w:r w:rsidRPr="00B2401E">
        <w:t>(za zastavenie sa nepovažuje čas nevyhnutný na nevyhnutné tankovanie pohonných hmôt)</w:t>
      </w:r>
      <w:r w:rsidRPr="00B2401E">
        <w:rPr>
          <w:bCs/>
        </w:rPr>
        <w:t>, najneskôr do  8 hodín od vstupu, vrátane času nevyhnutného na natankovania pohonných  hmôt,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vykonanie tranzitu štátnych príslušníkov tretích krajín do niektorého z členských štátov EÚ, v ktorom majú trvalý alebo prechodný pobyt. Tieto osoby musia prejsť územím Slovenskej republiky bez zastavenia (za zastavenie sa nepovažuje čas nevyhnutný na nevyhnutné tankovanie pohonných hmôt), najneskôr do 8 hodín od vstupu vrátane času  nevyhnutného na natankovanie pohonných hmôt,</w:t>
      </w:r>
    </w:p>
    <w:p w:rsidR="00186542" w:rsidRPr="00186542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  <w:rPr>
          <w:bCs/>
          <w:iCs/>
        </w:rPr>
      </w:pPr>
      <w:r w:rsidRPr="00186542">
        <w:rPr>
          <w:bCs/>
          <w:iCs/>
        </w:rPr>
        <w:t xml:space="preserve">osoby </w:t>
      </w:r>
      <w:proofErr w:type="spellStart"/>
      <w:r w:rsidRPr="00186542">
        <w:rPr>
          <w:bCs/>
          <w:iCs/>
        </w:rPr>
        <w:t>tranzitujúce</w:t>
      </w:r>
      <w:proofErr w:type="spellEnd"/>
      <w:r w:rsidRPr="00186542">
        <w:rPr>
          <w:bCs/>
          <w:iCs/>
        </w:rPr>
        <w:t xml:space="preserve"> bez zastavenia krajinami neuvedenými v Prílohe č.1, pokiaľ sú schopné preukázať svoj pobyt alebo návštevu v krajine začiatku  tranzitu a čas vstupu do krajiny neuvedenej v Prílohe č.1</w:t>
      </w:r>
      <w:r w:rsidRPr="00B2401E">
        <w:rPr>
          <w:bCs/>
          <w:iCs/>
        </w:rPr>
        <w:t xml:space="preserve">, </w:t>
      </w:r>
      <w:r w:rsidR="00186542" w:rsidRPr="00186542">
        <w:rPr>
          <w:bCs/>
          <w:iCs/>
        </w:rPr>
        <w:t xml:space="preserve">(začiatok tranzitu musí byť realizovaný z bezpečnej krajiny a môže byť uskutočnený aj cez krajiny rizikové krajiny, pričom </w:t>
      </w:r>
      <w:r w:rsidR="00186542" w:rsidRPr="00186542">
        <w:rPr>
          <w:bCs/>
          <w:iCs/>
        </w:rPr>
        <w:lastRenderedPageBreak/>
        <w:t xml:space="preserve">osoba musí preukázať krajinu začiatku a čas vstupu do rizikovej krajiny). 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rPr>
          <w:bCs/>
          <w:iCs/>
        </w:rPr>
        <w:t xml:space="preserve">po </w:t>
      </w:r>
      <w:r w:rsidRPr="00186542">
        <w:rPr>
          <w:bCs/>
          <w:iCs/>
        </w:rPr>
        <w:t xml:space="preserve">odsúhlasení </w:t>
      </w:r>
      <w:r w:rsidRPr="00B2401E">
        <w:rPr>
          <w:bCs/>
          <w:iCs/>
        </w:rPr>
        <w:t xml:space="preserve">Ministerstvom vnútra Slovenskej republiky </w:t>
      </w:r>
      <w:r w:rsidRPr="00B2401E">
        <w:rPr>
          <w:bCs/>
          <w:iCs/>
        </w:rPr>
        <w:t>-</w:t>
      </w:r>
      <w:r w:rsidRPr="00B2401E">
        <w:rPr>
          <w:bCs/>
          <w:iCs/>
        </w:rPr>
        <w:t xml:space="preserve"> osoby, ktoré vstupujú na územie Slovenskej republiky na základe žiadosti súdu alebo orgánov činných v trestnom konaní,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rPr>
          <w:iCs/>
        </w:rPr>
        <w:t>štátn</w:t>
      </w:r>
      <w:r w:rsidRPr="00B2401E">
        <w:rPr>
          <w:iCs/>
        </w:rPr>
        <w:t>i</w:t>
      </w:r>
      <w:r w:rsidRPr="00B2401E">
        <w:rPr>
          <w:iCs/>
        </w:rPr>
        <w:t xml:space="preserve"> zamestnanc</w:t>
      </w:r>
      <w:r w:rsidRPr="00B2401E">
        <w:rPr>
          <w:iCs/>
        </w:rPr>
        <w:t>i</w:t>
      </w:r>
      <w:r w:rsidRPr="00B2401E">
        <w:rPr>
          <w:iCs/>
        </w:rPr>
        <w:t xml:space="preserve"> a zamestnanc</w:t>
      </w:r>
      <w:r w:rsidRPr="00B2401E">
        <w:rPr>
          <w:iCs/>
        </w:rPr>
        <w:t>i</w:t>
      </w:r>
      <w:r w:rsidRPr="00B2401E">
        <w:rPr>
          <w:iCs/>
        </w:rPr>
        <w:t xml:space="preserve"> pri výkone práce vo verejnom záujme vyslan</w:t>
      </w:r>
      <w:r w:rsidRPr="00B2401E">
        <w:rPr>
          <w:iCs/>
        </w:rPr>
        <w:t>í</w:t>
      </w:r>
      <w:r w:rsidRPr="00B2401E">
        <w:rPr>
          <w:iCs/>
        </w:rPr>
        <w:t xml:space="preserve"> na plnenie úloh vyplývajúcich zo zastupovania Slovenskej republiky v medzinárodnej organizácii alebo medzinárodného vojenského zastupiteľstva mimo územia Slovenskej republiky, ktorí vstupujú na územie Slovenskej republiky počas a po skončení vyslania v cudzine, spolu s ich rodinnými príslušníkmi,</w:t>
      </w:r>
      <w:bookmarkStart w:id="4" w:name="Bookmark4"/>
      <w:bookmarkStart w:id="5" w:name="_Hlk40349135"/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osoby požívajúce na území Slovenskej republiky diplomatické výsady a imunity,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 xml:space="preserve">po odsúhlasení Ministerstvom zahraničných vecí a európskych záležitostí Slovenskej republiky </w:t>
      </w:r>
      <w:r w:rsidRPr="00B2401E">
        <w:t>-</w:t>
      </w:r>
      <w:r w:rsidRPr="00B2401E">
        <w:t xml:space="preserve"> zamestnanc</w:t>
      </w:r>
      <w:r w:rsidRPr="00B2401E">
        <w:t>i</w:t>
      </w:r>
      <w:r w:rsidRPr="00B2401E">
        <w:t xml:space="preserve"> medzinárodných organizácií, medzinárodných finančných inštitúcií a inštitúcií Európskej únie, ktorí majú na území Slovenskej republiky miesto výkonu práce a ich rodinných príslušníkov,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poslanc</w:t>
      </w:r>
      <w:r w:rsidRPr="00B2401E">
        <w:t>i</w:t>
      </w:r>
      <w:r w:rsidRPr="00B2401E">
        <w:t xml:space="preserve"> Európskeho parlamentu zvolených v Slovenskej republike a ich rodinných príslušníkov, 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osoby vyslané na zastupiteľský úrad Slovenskej republiky, ktoré vstupujú na územie Slovenskej republiky počas a po skončení vyslania v cudzine, spolu s ich rodinnými príslušníkmi</w:t>
      </w:r>
      <w:bookmarkEnd w:id="4"/>
      <w:r w:rsidRPr="00B2401E">
        <w:t>,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osoby, ktoré vstupujú na územie Slovenskej republiky z dôvodu realizácie právoplatného súdneho rozhodnutia vo veci vykonávania striedavej starostlivosti rodičov o maloleté dieťa, prípadne práva styku s maloletým dieťaťom. Osoba, ktorá takto vstupuje na územie Slovenskej republiky je povinná pri vstupe na územie Slovenskej republiky preukázať sa právoplatným rozhodnutím súdu alebo rodičovskou dohodou a zároveň informovať Ministerstvo práce, sociálnych vecí a rodiny Slovenskej republiky (Centrum pre medzinárodnoprávnu ochranu detí a mládeže) o zámere vstupu na územie Slovenskej republiky z dôvodu uvedeného v tomto bode,</w:t>
      </w:r>
      <w:bookmarkEnd w:id="3"/>
      <w:bookmarkEnd w:id="5"/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t>zamestnanc</w:t>
      </w:r>
      <w:r w:rsidRPr="00B2401E">
        <w:t>i</w:t>
      </w:r>
      <w:r w:rsidRPr="00B2401E">
        <w:t xml:space="preserve"> prevádzkovateľov prvkov kritickej infraštruktúry v sektore energetika a priemysel, ktorí nepretržitým spôsobom zabezpečujú strategicky a životne dôležité funkcie chodu štátu,</w:t>
      </w:r>
    </w:p>
    <w:p w:rsidR="00B2401E" w:rsidRPr="00B2401E" w:rsidRDefault="00B2401E" w:rsidP="00863DAA">
      <w:pPr>
        <w:pStyle w:val="tl"/>
        <w:numPr>
          <w:ilvl w:val="0"/>
          <w:numId w:val="4"/>
        </w:numPr>
        <w:spacing w:line="312" w:lineRule="auto"/>
        <w:ind w:right="53"/>
        <w:jc w:val="both"/>
      </w:pPr>
      <w:r w:rsidRPr="00B2401E">
        <w:rPr>
          <w:rFonts w:eastAsia="Calibri"/>
        </w:rPr>
        <w:t>po odsúhlasení Ministerstvom pôdohospodárstva a rozvoja vidieka  Slovenskej republiky  osoby  zabezpečujúce  servis  a  údržbu  poľnohospodárskej  a lesnej techniky, posádky poľnohospodárskej  a lesnej techniky  a ich sprievod.</w:t>
      </w:r>
    </w:p>
    <w:p w:rsidR="003C0B7E" w:rsidRPr="00B2401E" w:rsidRDefault="00863DAA" w:rsidP="008B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C0B7E" w:rsidRPr="00B2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3F3"/>
    <w:multiLevelType w:val="hybridMultilevel"/>
    <w:tmpl w:val="4D46E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9E1"/>
    <w:multiLevelType w:val="hybridMultilevel"/>
    <w:tmpl w:val="8480C9CE"/>
    <w:lvl w:ilvl="0" w:tplc="57525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6548"/>
    <w:multiLevelType w:val="hybridMultilevel"/>
    <w:tmpl w:val="6E1C97A6"/>
    <w:lvl w:ilvl="0" w:tplc="A3CC4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E"/>
    <w:rsid w:val="00000492"/>
    <w:rsid w:val="00010611"/>
    <w:rsid w:val="000310D8"/>
    <w:rsid w:val="0004110F"/>
    <w:rsid w:val="000517BA"/>
    <w:rsid w:val="000537DE"/>
    <w:rsid w:val="00064266"/>
    <w:rsid w:val="00071BD5"/>
    <w:rsid w:val="00086E6A"/>
    <w:rsid w:val="00095FEC"/>
    <w:rsid w:val="000A49D6"/>
    <w:rsid w:val="000B156C"/>
    <w:rsid w:val="000B4FEB"/>
    <w:rsid w:val="000D1168"/>
    <w:rsid w:val="00106D9C"/>
    <w:rsid w:val="001114E0"/>
    <w:rsid w:val="0011363D"/>
    <w:rsid w:val="00145A39"/>
    <w:rsid w:val="00160174"/>
    <w:rsid w:val="00164C1E"/>
    <w:rsid w:val="0017570C"/>
    <w:rsid w:val="00186542"/>
    <w:rsid w:val="00186564"/>
    <w:rsid w:val="00192F83"/>
    <w:rsid w:val="001A08D0"/>
    <w:rsid w:val="001A24B3"/>
    <w:rsid w:val="001B233C"/>
    <w:rsid w:val="001C2BAB"/>
    <w:rsid w:val="001C5DAC"/>
    <w:rsid w:val="001D799C"/>
    <w:rsid w:val="001E19EC"/>
    <w:rsid w:val="001E7E92"/>
    <w:rsid w:val="00202714"/>
    <w:rsid w:val="00224747"/>
    <w:rsid w:val="002261B3"/>
    <w:rsid w:val="00240E0B"/>
    <w:rsid w:val="002531C5"/>
    <w:rsid w:val="00291860"/>
    <w:rsid w:val="0029201F"/>
    <w:rsid w:val="00293FBB"/>
    <w:rsid w:val="00294AAC"/>
    <w:rsid w:val="002A46D9"/>
    <w:rsid w:val="002A6543"/>
    <w:rsid w:val="002B6874"/>
    <w:rsid w:val="002D7FE2"/>
    <w:rsid w:val="002E0F5D"/>
    <w:rsid w:val="00302722"/>
    <w:rsid w:val="00303B42"/>
    <w:rsid w:val="00306278"/>
    <w:rsid w:val="00321AC4"/>
    <w:rsid w:val="003263FD"/>
    <w:rsid w:val="0033676B"/>
    <w:rsid w:val="00360433"/>
    <w:rsid w:val="003626F1"/>
    <w:rsid w:val="00381F6C"/>
    <w:rsid w:val="00387814"/>
    <w:rsid w:val="003918F3"/>
    <w:rsid w:val="003977A1"/>
    <w:rsid w:val="00397E23"/>
    <w:rsid w:val="003D141F"/>
    <w:rsid w:val="003D26BB"/>
    <w:rsid w:val="003D607D"/>
    <w:rsid w:val="00411930"/>
    <w:rsid w:val="004144A0"/>
    <w:rsid w:val="004155BD"/>
    <w:rsid w:val="004157F5"/>
    <w:rsid w:val="0042075D"/>
    <w:rsid w:val="004347B5"/>
    <w:rsid w:val="00446AF1"/>
    <w:rsid w:val="00455749"/>
    <w:rsid w:val="00466B9A"/>
    <w:rsid w:val="00472599"/>
    <w:rsid w:val="00473F10"/>
    <w:rsid w:val="00491E16"/>
    <w:rsid w:val="00492216"/>
    <w:rsid w:val="0049714C"/>
    <w:rsid w:val="004B0B4B"/>
    <w:rsid w:val="004B5B81"/>
    <w:rsid w:val="004B5DFB"/>
    <w:rsid w:val="004C6C88"/>
    <w:rsid w:val="004E040D"/>
    <w:rsid w:val="004E3E80"/>
    <w:rsid w:val="004E4ACC"/>
    <w:rsid w:val="004E7787"/>
    <w:rsid w:val="005310C6"/>
    <w:rsid w:val="0053280B"/>
    <w:rsid w:val="00534EAA"/>
    <w:rsid w:val="005377DB"/>
    <w:rsid w:val="005502ED"/>
    <w:rsid w:val="00561498"/>
    <w:rsid w:val="00572767"/>
    <w:rsid w:val="00580919"/>
    <w:rsid w:val="00596E86"/>
    <w:rsid w:val="005A27C8"/>
    <w:rsid w:val="005A4321"/>
    <w:rsid w:val="005B06A4"/>
    <w:rsid w:val="005B4AA1"/>
    <w:rsid w:val="005B60D4"/>
    <w:rsid w:val="005C2D09"/>
    <w:rsid w:val="005D5416"/>
    <w:rsid w:val="005E6325"/>
    <w:rsid w:val="005E6C9B"/>
    <w:rsid w:val="005F01EF"/>
    <w:rsid w:val="0060140A"/>
    <w:rsid w:val="00605120"/>
    <w:rsid w:val="00607014"/>
    <w:rsid w:val="00610C61"/>
    <w:rsid w:val="006215B3"/>
    <w:rsid w:val="00623A32"/>
    <w:rsid w:val="00631C90"/>
    <w:rsid w:val="006333D0"/>
    <w:rsid w:val="00643C5E"/>
    <w:rsid w:val="00655298"/>
    <w:rsid w:val="006556B5"/>
    <w:rsid w:val="00662581"/>
    <w:rsid w:val="00667A58"/>
    <w:rsid w:val="00686E4D"/>
    <w:rsid w:val="00696D9B"/>
    <w:rsid w:val="006B4691"/>
    <w:rsid w:val="006C2952"/>
    <w:rsid w:val="006D4B48"/>
    <w:rsid w:val="00724DD8"/>
    <w:rsid w:val="007378C2"/>
    <w:rsid w:val="007469DB"/>
    <w:rsid w:val="0075017C"/>
    <w:rsid w:val="0075150F"/>
    <w:rsid w:val="00753FFF"/>
    <w:rsid w:val="00767B2E"/>
    <w:rsid w:val="00775C3C"/>
    <w:rsid w:val="0078724E"/>
    <w:rsid w:val="007C0FA4"/>
    <w:rsid w:val="007C172A"/>
    <w:rsid w:val="007C62F4"/>
    <w:rsid w:val="007C7A8A"/>
    <w:rsid w:val="007C7BB8"/>
    <w:rsid w:val="007F76C6"/>
    <w:rsid w:val="0080217D"/>
    <w:rsid w:val="00817543"/>
    <w:rsid w:val="00833923"/>
    <w:rsid w:val="00863DAA"/>
    <w:rsid w:val="0086595E"/>
    <w:rsid w:val="00876B08"/>
    <w:rsid w:val="00893389"/>
    <w:rsid w:val="008B19CD"/>
    <w:rsid w:val="008C3568"/>
    <w:rsid w:val="008E13AA"/>
    <w:rsid w:val="00917B27"/>
    <w:rsid w:val="009212BE"/>
    <w:rsid w:val="0093039B"/>
    <w:rsid w:val="00942FD2"/>
    <w:rsid w:val="009468AC"/>
    <w:rsid w:val="00947780"/>
    <w:rsid w:val="009553C7"/>
    <w:rsid w:val="00956524"/>
    <w:rsid w:val="00967C88"/>
    <w:rsid w:val="0097183F"/>
    <w:rsid w:val="00986BC8"/>
    <w:rsid w:val="00992678"/>
    <w:rsid w:val="00996840"/>
    <w:rsid w:val="009A0189"/>
    <w:rsid w:val="009A3665"/>
    <w:rsid w:val="009C5AD8"/>
    <w:rsid w:val="009E0655"/>
    <w:rsid w:val="009E15C6"/>
    <w:rsid w:val="009E465A"/>
    <w:rsid w:val="009E5418"/>
    <w:rsid w:val="009F32CD"/>
    <w:rsid w:val="009F3A98"/>
    <w:rsid w:val="009F6C3E"/>
    <w:rsid w:val="00A02BD4"/>
    <w:rsid w:val="00A06269"/>
    <w:rsid w:val="00A10BCD"/>
    <w:rsid w:val="00A13AFB"/>
    <w:rsid w:val="00A257EF"/>
    <w:rsid w:val="00A30867"/>
    <w:rsid w:val="00A45375"/>
    <w:rsid w:val="00A5363B"/>
    <w:rsid w:val="00A62C73"/>
    <w:rsid w:val="00A86ECB"/>
    <w:rsid w:val="00A95AC9"/>
    <w:rsid w:val="00AA1121"/>
    <w:rsid w:val="00AD01D2"/>
    <w:rsid w:val="00AD3F38"/>
    <w:rsid w:val="00AD7CEE"/>
    <w:rsid w:val="00AE5991"/>
    <w:rsid w:val="00AF2066"/>
    <w:rsid w:val="00AF79CE"/>
    <w:rsid w:val="00B14FC8"/>
    <w:rsid w:val="00B17B34"/>
    <w:rsid w:val="00B220B4"/>
    <w:rsid w:val="00B22998"/>
    <w:rsid w:val="00B2401E"/>
    <w:rsid w:val="00B7164F"/>
    <w:rsid w:val="00B83265"/>
    <w:rsid w:val="00B90D14"/>
    <w:rsid w:val="00BB65A6"/>
    <w:rsid w:val="00BF3798"/>
    <w:rsid w:val="00C13226"/>
    <w:rsid w:val="00C15C94"/>
    <w:rsid w:val="00C36FE8"/>
    <w:rsid w:val="00C64718"/>
    <w:rsid w:val="00C8032D"/>
    <w:rsid w:val="00C953C9"/>
    <w:rsid w:val="00CA4F24"/>
    <w:rsid w:val="00CA58AF"/>
    <w:rsid w:val="00CB5B62"/>
    <w:rsid w:val="00CC3ED4"/>
    <w:rsid w:val="00CC5F9B"/>
    <w:rsid w:val="00CD4661"/>
    <w:rsid w:val="00CF38EE"/>
    <w:rsid w:val="00D025D0"/>
    <w:rsid w:val="00D0459F"/>
    <w:rsid w:val="00D219B4"/>
    <w:rsid w:val="00D256C7"/>
    <w:rsid w:val="00D25CAF"/>
    <w:rsid w:val="00D26BCF"/>
    <w:rsid w:val="00D47890"/>
    <w:rsid w:val="00D63E5B"/>
    <w:rsid w:val="00D709F6"/>
    <w:rsid w:val="00D7662B"/>
    <w:rsid w:val="00DB21BC"/>
    <w:rsid w:val="00DB2F33"/>
    <w:rsid w:val="00DB6868"/>
    <w:rsid w:val="00DB77A3"/>
    <w:rsid w:val="00DC2033"/>
    <w:rsid w:val="00DD0ED3"/>
    <w:rsid w:val="00DD45DE"/>
    <w:rsid w:val="00DE0001"/>
    <w:rsid w:val="00E001EB"/>
    <w:rsid w:val="00E052CB"/>
    <w:rsid w:val="00E155B6"/>
    <w:rsid w:val="00E33C16"/>
    <w:rsid w:val="00E5741B"/>
    <w:rsid w:val="00E626E0"/>
    <w:rsid w:val="00E87627"/>
    <w:rsid w:val="00EA3978"/>
    <w:rsid w:val="00EA44F1"/>
    <w:rsid w:val="00EB02A0"/>
    <w:rsid w:val="00EB6E31"/>
    <w:rsid w:val="00EC1884"/>
    <w:rsid w:val="00EC4E12"/>
    <w:rsid w:val="00ED7AD6"/>
    <w:rsid w:val="00EF2FA3"/>
    <w:rsid w:val="00EF37F8"/>
    <w:rsid w:val="00F16A66"/>
    <w:rsid w:val="00F433A8"/>
    <w:rsid w:val="00F613B8"/>
    <w:rsid w:val="00F73B78"/>
    <w:rsid w:val="00FA2CCE"/>
    <w:rsid w:val="00FA48D6"/>
    <w:rsid w:val="00FC2373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6D30"/>
  <w15:chartTrackingRefBased/>
  <w15:docId w15:val="{823ABF3E-3931-42FA-BF12-332622B7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B240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Pavellova Marianna /KONZ/MZV</dc:creator>
  <cp:keywords/>
  <dc:description/>
  <cp:lastModifiedBy>Pavellova Marianna /KONZ/MZV</cp:lastModifiedBy>
  <cp:revision>3</cp:revision>
  <dcterms:created xsi:type="dcterms:W3CDTF">2020-09-18T09:52:00Z</dcterms:created>
  <dcterms:modified xsi:type="dcterms:W3CDTF">2020-09-18T10:56:00Z</dcterms:modified>
</cp:coreProperties>
</file>